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pacing w:val="0"/>
          <w:sz w:val="40"/>
          <w:szCs w:val="40"/>
          <w:lang w:eastAsia="zh-CN"/>
        </w:rPr>
      </w:pPr>
    </w:p>
    <w:p>
      <w:pPr>
        <w:jc w:val="center"/>
        <w:rPr>
          <w:rFonts w:hint="eastAsia" w:ascii="宋体" w:hAnsi="宋体"/>
          <w:b/>
          <w:sz w:val="52"/>
          <w:szCs w:val="52"/>
        </w:rPr>
      </w:pPr>
      <w:r>
        <w:rPr>
          <w:rFonts w:hint="eastAsia" w:ascii="宋体" w:hAnsi="宋体"/>
          <w:b/>
          <w:spacing w:val="0"/>
          <w:sz w:val="40"/>
          <w:szCs w:val="40"/>
          <w:lang w:eastAsia="zh-CN"/>
        </w:rPr>
        <w:t>工业雷管库改造项目</w:t>
      </w: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hint="eastAsia" w:ascii="宋体" w:hAnsi="宋体"/>
          <w:b/>
          <w:sz w:val="52"/>
          <w:szCs w:val="52"/>
        </w:rPr>
      </w:pPr>
      <w:r>
        <w:rPr>
          <w:rFonts w:hint="eastAsia" w:ascii="宋体" w:hAnsi="宋体"/>
          <w:b/>
          <w:sz w:val="52"/>
          <w:szCs w:val="52"/>
        </w:rPr>
        <w:t>件</w:t>
      </w:r>
      <w:bookmarkStart w:id="108" w:name="_GoBack"/>
      <w:bookmarkEnd w:id="108"/>
    </w:p>
    <w:p>
      <w:pPr>
        <w:pStyle w:val="2"/>
      </w:pPr>
    </w:p>
    <w:p>
      <w:pPr>
        <w:pageBreakBefore w:val="0"/>
        <w:widowControl w:val="0"/>
        <w:kinsoku/>
        <w:wordWrap/>
        <w:overflowPunct/>
        <w:topLinePunct w:val="0"/>
        <w:autoSpaceDE/>
        <w:autoSpaceDN/>
        <w:bidi w:val="0"/>
        <w:snapToGrid/>
        <w:spacing w:line="600" w:lineRule="exact"/>
        <w:ind w:firstLine="2891" w:firstLineChars="900"/>
        <w:jc w:val="left"/>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项目编号：</w:t>
      </w:r>
      <w:r>
        <w:rPr>
          <w:rFonts w:hint="eastAsia" w:ascii="宋体" w:hAnsi="宋体" w:cs="宋体"/>
          <w:b/>
          <w:bCs/>
          <w:color w:val="auto"/>
          <w:sz w:val="32"/>
          <w:szCs w:val="32"/>
          <w:highlight w:val="none"/>
          <w:lang w:val="en-US" w:eastAsia="zh-CN"/>
        </w:rPr>
        <w:t>H230517</w:t>
      </w:r>
    </w:p>
    <w:p>
      <w:pPr>
        <w:spacing w:line="400" w:lineRule="exact"/>
        <w:ind w:firstLine="2570" w:firstLineChars="800"/>
        <w:rPr>
          <w:rFonts w:hint="eastAsia" w:ascii="宋体" w:hAnsi="宋体"/>
          <w:b/>
          <w:sz w:val="32"/>
          <w:szCs w:val="15"/>
          <w:lang w:val="en-US" w:eastAsia="zh-CN"/>
        </w:rPr>
      </w:pPr>
    </w:p>
    <w:p>
      <w:pPr>
        <w:spacing w:line="400" w:lineRule="exact"/>
        <w:rPr>
          <w:rFonts w:ascii="宋体" w:hAnsi="宋体"/>
        </w:rPr>
      </w:pPr>
    </w:p>
    <w:p>
      <w:pPr>
        <w:spacing w:line="400" w:lineRule="exact"/>
        <w:rPr>
          <w:rFonts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kern w:val="2"/>
          <w:sz w:val="32"/>
          <w:szCs w:val="32"/>
          <w:highlight w:val="none"/>
          <w:lang w:val="en-US" w:eastAsia="zh-CN" w:bidi="ar-SA"/>
        </w:rPr>
      </w:pPr>
      <w:r>
        <w:rPr>
          <w:rFonts w:hint="eastAsia" w:ascii="宋体" w:hAnsi="宋体" w:cs="宋体"/>
          <w:b/>
          <w:bCs/>
          <w:color w:val="auto"/>
          <w:sz w:val="32"/>
          <w:szCs w:val="32"/>
          <w:highlight w:val="none"/>
          <w:lang w:val="en-US" w:eastAsia="zh-CN"/>
        </w:rPr>
        <w:t>采购人</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六安市皖西民爆器材有限责任公司霍山县民爆分公司</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1" w:firstLineChars="131"/>
        <w:jc w:val="left"/>
        <w:textAlignment w:val="auto"/>
        <w:rPr>
          <w:rFonts w:hint="eastAsia" w:ascii="宋体" w:hAnsi="宋体" w:eastAsia="宋体" w:cs="宋体"/>
          <w:b/>
          <w:bCs/>
          <w:color w:val="auto"/>
          <w:highlight w:val="none"/>
          <w:lang w:eastAsia="zh-CN"/>
        </w:rPr>
      </w:pPr>
      <w:r>
        <w:rPr>
          <w:rFonts w:hint="eastAsia" w:ascii="宋体" w:hAnsi="宋体" w:cs="宋体"/>
          <w:b/>
          <w:bCs/>
          <w:color w:val="auto"/>
          <w:sz w:val="32"/>
          <w:szCs w:val="32"/>
          <w:highlight w:val="none"/>
          <w:lang w:val="en-US" w:eastAsia="zh-CN"/>
        </w:rPr>
        <w:t>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安徽衡源项目管理有限公司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1" w:firstLineChars="131"/>
        <w:textAlignment w:val="auto"/>
        <w:rPr>
          <w:rFonts w:ascii="仿宋" w:hAnsi="仿宋" w:eastAsia="仿宋" w:cs="仿宋"/>
          <w:sz w:val="32"/>
          <w:szCs w:val="32"/>
        </w:rPr>
      </w:pPr>
      <w:r>
        <w:rPr>
          <w:rFonts w:hint="eastAsia" w:ascii="宋体" w:hAnsi="宋体" w:cs="宋体"/>
          <w:b/>
          <w:bCs/>
          <w:color w:val="auto"/>
          <w:sz w:val="32"/>
          <w:szCs w:val="32"/>
          <w:highlight w:val="none"/>
        </w:rPr>
        <w:t>发布日期：</w:t>
      </w:r>
      <w:r>
        <w:rPr>
          <w:rFonts w:hint="eastAsia" w:ascii="宋体" w:hAnsi="宋体" w:cs="宋体"/>
          <w:b/>
          <w:bCs/>
          <w:color w:val="auto"/>
          <w:sz w:val="32"/>
          <w:szCs w:val="32"/>
          <w:highlight w:val="none"/>
          <w:lang w:val="en-US" w:eastAsia="zh-CN"/>
        </w:rPr>
        <w:t>二〇二三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7"/>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417" w:bottom="1440" w:left="1417"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7"/>
        <w:pageBreakBefore w:val="0"/>
        <w:kinsoku/>
        <w:wordWrap/>
        <w:overflowPunct/>
        <w:topLinePunct w:val="0"/>
        <w:autoSpaceDE/>
        <w:autoSpaceDN/>
        <w:bidi w:val="0"/>
        <w:snapToGrid/>
        <w:spacing w:before="156" w:beforeLines="50" w:after="156" w:afterLines="50" w:line="43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工业雷管库改造项目</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工业雷管库改造项目</w:t>
      </w:r>
      <w:r>
        <w:rPr>
          <w:rFonts w:hint="eastAsia" w:ascii="仿宋" w:hAnsi="仿宋" w:eastAsia="仿宋" w:cs="仿宋"/>
          <w:sz w:val="28"/>
          <w:szCs w:val="28"/>
          <w:lang w:eastAsia="zh-CN"/>
        </w:rPr>
        <w:t>收到邀请函</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"http://ggzy.luan.gov.cn）获取采购文件，并于2022年11月"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的供应商应在安徽衡源项目管理有限公司获取采购文件，</w:t>
      </w:r>
      <w:r>
        <w:rPr>
          <w:rFonts w:hint="eastAsia" w:ascii="仿宋" w:hAnsi="仿宋" w:eastAsia="仿宋" w:cs="仿宋"/>
          <w:sz w:val="28"/>
          <w:szCs w:val="28"/>
          <w:lang w:eastAsia="zh-CN"/>
        </w:rPr>
        <w:t>并于</w:t>
      </w:r>
      <w:r>
        <w:rPr>
          <w:rFonts w:hint="eastAsia" w:ascii="仿宋" w:hAnsi="仿宋" w:eastAsia="仿宋" w:cs="仿宋"/>
          <w:sz w:val="28"/>
          <w:szCs w:val="28"/>
          <w:u w:val="single"/>
          <w:lang w:eastAsia="zh-CN"/>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u w:val="single"/>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eastAsia="zh-CN"/>
        </w:rPr>
        <w:fldChar w:fldCharType="end"/>
      </w:r>
      <w:r>
        <w:rPr>
          <w:rFonts w:hint="eastAsia" w:ascii="仿宋" w:hAnsi="仿宋" w:eastAsia="仿宋" w:cs="仿宋"/>
          <w:sz w:val="28"/>
          <w:szCs w:val="28"/>
          <w:u w:val="single"/>
          <w:lang w:val="en-US" w:eastAsia="zh-CN"/>
        </w:rPr>
        <w:t xml:space="preserve"> 2 </w:t>
      </w:r>
      <w:r>
        <w:rPr>
          <w:rFonts w:hint="eastAsia" w:ascii="仿宋" w:hAnsi="仿宋" w:eastAsia="仿宋" w:cs="仿宋"/>
          <w:sz w:val="28"/>
          <w:szCs w:val="28"/>
          <w:lang w:eastAsia="zh-CN"/>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lang w:eastAsia="zh-CN"/>
        </w:rPr>
        <w:t>点</w:t>
      </w:r>
      <w:r>
        <w:rPr>
          <w:rFonts w:hint="eastAsia" w:ascii="仿宋" w:hAnsi="仿宋" w:eastAsia="仿宋" w:cs="仿宋"/>
          <w:sz w:val="28"/>
          <w:szCs w:val="28"/>
          <w:u w:val="single"/>
          <w:lang w:val="en-US" w:eastAsia="zh-CN"/>
        </w:rPr>
        <w:t>00</w:t>
      </w:r>
      <w:r>
        <w:rPr>
          <w:rFonts w:hint="eastAsia" w:ascii="仿宋" w:hAnsi="仿宋" w:eastAsia="仿宋" w:cs="仿宋"/>
          <w:sz w:val="28"/>
          <w:szCs w:val="28"/>
          <w:lang w:eastAsia="zh-CN"/>
        </w:rPr>
        <w:t>分</w:t>
      </w:r>
      <w:r>
        <w:rPr>
          <w:rFonts w:hint="eastAsia" w:ascii="仿宋" w:hAnsi="仿宋" w:eastAsia="仿宋" w:cs="仿宋"/>
          <w:sz w:val="28"/>
          <w:szCs w:val="28"/>
        </w:rPr>
        <w:t>（北京时间）前提交响应文件。</w:t>
      </w:r>
    </w:p>
    <w:p>
      <w:pPr>
        <w:pStyle w:val="7"/>
        <w:pageBreakBefore w:val="0"/>
        <w:kinsoku/>
        <w:wordWrap/>
        <w:overflowPunct/>
        <w:topLinePunct w:val="0"/>
        <w:autoSpaceDE/>
        <w:autoSpaceDN/>
        <w:bidi w:val="0"/>
        <w:adjustRightInd/>
        <w:snapToGrid/>
        <w:spacing w:before="0" w:after="0" w:line="440" w:lineRule="exact"/>
        <w:jc w:val="both"/>
        <w:textAlignment w:val="auto"/>
        <w:rPr>
          <w:rFonts w:ascii="黑体" w:hAnsi="黑体" w:cs="黑体"/>
          <w:b w:val="0"/>
          <w:bCs/>
          <w:sz w:val="28"/>
          <w:szCs w:val="28"/>
        </w:rPr>
      </w:pPr>
      <w:bookmarkStart w:id="4" w:name="_Toc28359012"/>
      <w:bookmarkStart w:id="5" w:name="_Toc35393629"/>
      <w:bookmarkStart w:id="6" w:name="_Toc35393798"/>
      <w:bookmarkStart w:id="7" w:name="_Toc7777"/>
      <w:bookmarkStart w:id="8" w:name="_Toc2835908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工业雷管库改造项目</w:t>
      </w:r>
    </w:p>
    <w:p>
      <w:pPr>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项目编号：H230517</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color w:val="auto"/>
          <w:sz w:val="28"/>
          <w:szCs w:val="28"/>
          <w:lang w:val="en-US" w:eastAsia="zh-CN"/>
        </w:rPr>
        <w:t>497826.49元</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497826.49元</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、采购需求：本项目</w:t>
      </w:r>
      <w:r>
        <w:rPr>
          <w:rFonts w:hint="eastAsia" w:ascii="仿宋" w:hAnsi="仿宋" w:eastAsia="仿宋" w:cs="仿宋"/>
          <w:color w:val="auto"/>
          <w:sz w:val="28"/>
          <w:szCs w:val="28"/>
          <w:lang w:val="en-US" w:eastAsia="zh-CN"/>
        </w:rPr>
        <w:t>内容包括挖一般土方、混凝土挡土墙模板、平整场地等，工程造价约为49.78万元（详见工程量清单）。</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highlight w:val="green"/>
          <w:u w:val="single"/>
        </w:rPr>
      </w:pPr>
      <w:r>
        <w:rPr>
          <w:rFonts w:hint="eastAsia" w:ascii="仿宋" w:hAnsi="仿宋" w:eastAsia="仿宋" w:cs="仿宋"/>
          <w:sz w:val="28"/>
          <w:szCs w:val="28"/>
          <w:lang w:val="en-US" w:eastAsia="zh-CN"/>
        </w:rPr>
        <w:t>8</w:t>
      </w:r>
      <w:r>
        <w:rPr>
          <w:rFonts w:hint="eastAsia" w:ascii="仿宋" w:hAnsi="仿宋" w:eastAsia="仿宋" w:cs="仿宋"/>
          <w:sz w:val="28"/>
          <w:szCs w:val="28"/>
        </w:rPr>
        <w:t>、合同履行期</w:t>
      </w:r>
      <w:r>
        <w:rPr>
          <w:rFonts w:hint="eastAsia" w:ascii="仿宋" w:hAnsi="仿宋" w:eastAsia="仿宋" w:cs="仿宋"/>
          <w:color w:val="000000" w:themeColor="text1"/>
          <w:sz w:val="28"/>
          <w:szCs w:val="28"/>
          <w14:textFill>
            <w14:solidFill>
              <w14:schemeClr w14:val="tx1"/>
            </w14:solidFill>
          </w14:textFill>
        </w:rPr>
        <w:t>限：</w:t>
      </w:r>
      <w:r>
        <w:rPr>
          <w:rFonts w:hint="eastAsia" w:ascii="仿宋" w:hAnsi="仿宋" w:eastAsia="仿宋" w:cs="仿宋"/>
          <w:color w:val="auto"/>
          <w:sz w:val="28"/>
          <w:szCs w:val="28"/>
          <w:lang w:val="en-US" w:eastAsia="zh-CN"/>
        </w:rPr>
        <w:t>60日历天</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7"/>
        <w:pageBreakBefore w:val="0"/>
        <w:kinsoku/>
        <w:wordWrap/>
        <w:overflowPunct/>
        <w:topLinePunct w:val="0"/>
        <w:autoSpaceDE/>
        <w:autoSpaceDN/>
        <w:bidi w:val="0"/>
        <w:adjustRightInd/>
        <w:snapToGrid/>
        <w:spacing w:before="0" w:after="0" w:line="440" w:lineRule="exact"/>
        <w:jc w:val="both"/>
        <w:textAlignment w:val="auto"/>
        <w:rPr>
          <w:rFonts w:ascii="黑体" w:hAnsi="黑体" w:cs="黑体"/>
          <w:b w:val="0"/>
          <w:bCs/>
          <w:sz w:val="28"/>
          <w:szCs w:val="28"/>
        </w:rPr>
      </w:pPr>
      <w:bookmarkStart w:id="9" w:name="_Toc35393799"/>
      <w:bookmarkStart w:id="10" w:name="_Toc11070"/>
      <w:bookmarkStart w:id="11" w:name="_Toc28359090"/>
      <w:bookmarkStart w:id="12" w:name="_Toc28359013"/>
      <w:bookmarkStart w:id="13" w:name="_Toc3539363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bookmarkStart w:id="14" w:name="_Toc28359014"/>
      <w:bookmarkStart w:id="15" w:name="_Toc28359091"/>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备建筑工程施工总承包三级及以上</w:t>
      </w:r>
      <w:r>
        <w:rPr>
          <w:rFonts w:hint="eastAsia" w:ascii="仿宋" w:hAnsi="仿宋" w:eastAsia="仿宋" w:cs="仿宋"/>
          <w:sz w:val="28"/>
          <w:szCs w:val="28"/>
        </w:rPr>
        <w:t>资质，具有有效安全生产许可证；</w:t>
      </w:r>
    </w:p>
    <w:p>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）拟派项目经理（建造师）应具有</w:t>
      </w:r>
      <w:r>
        <w:rPr>
          <w:rFonts w:hint="eastAsia" w:ascii="仿宋" w:hAnsi="仿宋" w:eastAsia="仿宋" w:cs="仿宋"/>
          <w:sz w:val="28"/>
          <w:szCs w:val="28"/>
          <w:lang w:val="en-US" w:eastAsia="zh-CN"/>
        </w:rPr>
        <w:t>建筑工程专业二级及以上注册建造师证书</w:t>
      </w:r>
      <w:r>
        <w:rPr>
          <w:rFonts w:hint="eastAsia" w:ascii="仿宋" w:hAnsi="仿宋" w:eastAsia="仿宋" w:cs="仿宋"/>
          <w:sz w:val="28"/>
          <w:szCs w:val="28"/>
          <w:lang w:eastAsia="zh-CN"/>
        </w:rPr>
        <w:t>，并同时具有有效的安全考核合格B级证书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40" w:lineRule="exact"/>
        <w:textAlignment w:val="auto"/>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具有本项目谈判邀请函（依据财政部令第74号，由采购人和评审专家分别书面推荐的供应商）。</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项目经理、技术负责人、施工员、安全员、质量员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7"/>
        <w:pageBreakBefore w:val="0"/>
        <w:kinsoku/>
        <w:wordWrap/>
        <w:overflowPunct/>
        <w:topLinePunct w:val="0"/>
        <w:autoSpaceDE/>
        <w:autoSpaceDN/>
        <w:bidi w:val="0"/>
        <w:adjustRightInd/>
        <w:snapToGrid/>
        <w:spacing w:before="0" w:after="0" w:line="440" w:lineRule="exact"/>
        <w:jc w:val="both"/>
        <w:textAlignment w:val="auto"/>
        <w:rPr>
          <w:rFonts w:ascii="黑体" w:hAnsi="黑体" w:cs="黑体"/>
          <w:b w:val="0"/>
          <w:bCs/>
          <w:sz w:val="28"/>
          <w:szCs w:val="28"/>
        </w:rPr>
      </w:pPr>
      <w:bookmarkStart w:id="16" w:name="_Toc15899"/>
      <w:bookmarkStart w:id="17" w:name="_Toc35393800"/>
      <w:bookmarkStart w:id="18" w:name="_Toc35393631"/>
      <w:r>
        <w:rPr>
          <w:rFonts w:hint="eastAsia" w:ascii="黑体" w:hAnsi="黑体" w:cs="黑体"/>
          <w:b w:val="0"/>
          <w:bCs/>
          <w:sz w:val="28"/>
          <w:szCs w:val="28"/>
        </w:rPr>
        <w:t>三、获取采购文件</w:t>
      </w:r>
      <w:bookmarkEnd w:id="14"/>
      <w:bookmarkEnd w:id="15"/>
      <w:bookmarkEnd w:id="16"/>
      <w:bookmarkEnd w:id="17"/>
      <w:bookmarkEnd w:id="18"/>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bookmarkStart w:id="19" w:name="_Toc35393632"/>
      <w:bookmarkStart w:id="20" w:name="_Toc28359092"/>
      <w:bookmarkStart w:id="21" w:name="_Toc28359015"/>
      <w:bookmarkStart w:id="22" w:name="_Toc35393801"/>
      <w:bookmarkStart w:id="23" w:name="_Toc13207"/>
      <w:r>
        <w:rPr>
          <w:rFonts w:hint="eastAsia" w:ascii="仿宋" w:hAnsi="仿宋" w:eastAsia="仿宋" w:cs="仿宋"/>
          <w:sz w:val="28"/>
          <w:szCs w:val="28"/>
        </w:rPr>
        <w:t>1、时间：自公告发布之日起至谈判时间前</w:t>
      </w:r>
    </w:p>
    <w:p>
      <w:pPr>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sz w:val="28"/>
          <w:szCs w:val="28"/>
        </w:rPr>
        <w:t>2、地点：</w:t>
      </w:r>
      <w:r>
        <w:rPr>
          <w:rFonts w:hint="eastAsia" w:ascii="仿宋" w:hAnsi="仿宋" w:eastAsia="仿宋" w:cs="仿宋"/>
          <w:sz w:val="28"/>
          <w:szCs w:val="28"/>
          <w:lang w:val="en-US" w:eastAsia="zh-CN"/>
        </w:rPr>
        <w:t>安徽衡源项目管理有限公司</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sz w:val="28"/>
          <w:szCs w:val="28"/>
        </w:rPr>
        <w:t>3、获取方式：</w:t>
      </w:r>
      <w:r>
        <w:rPr>
          <w:rFonts w:hint="eastAsia" w:ascii="仿宋" w:hAnsi="仿宋" w:eastAsia="仿宋" w:cs="仿宋"/>
          <w:sz w:val="28"/>
          <w:szCs w:val="28"/>
          <w:lang w:val="en-US" w:eastAsia="zh-CN"/>
        </w:rPr>
        <w:t>收到邀请函的供应商自行到安徽衡源项目管理有限公司领取本项目谈判文件及相关资料。未收到邀请通知的供应商，响应无效。</w:t>
      </w:r>
    </w:p>
    <w:p>
      <w:pPr>
        <w:pageBreakBefore w:val="0"/>
        <w:kinsoku/>
        <w:wordWrap/>
        <w:overflowPunct/>
        <w:topLinePunct w:val="0"/>
        <w:autoSpaceDE/>
        <w:autoSpaceDN/>
        <w:bidi w:val="0"/>
        <w:adjustRightInd/>
        <w:snapToGrid/>
        <w:spacing w:line="440" w:lineRule="exact"/>
        <w:textAlignment w:val="auto"/>
      </w:pPr>
      <w:r>
        <w:rPr>
          <w:rFonts w:hint="eastAsia" w:ascii="仿宋" w:hAnsi="仿宋" w:eastAsia="仿宋" w:cs="仿宋"/>
          <w:sz w:val="28"/>
          <w:szCs w:val="28"/>
        </w:rPr>
        <w:t>4、售价：零元</w:t>
      </w:r>
    </w:p>
    <w:p>
      <w:pPr>
        <w:pStyle w:val="7"/>
        <w:pageBreakBefore w:val="0"/>
        <w:kinsoku/>
        <w:wordWrap/>
        <w:overflowPunct/>
        <w:topLinePunct w:val="0"/>
        <w:autoSpaceDE/>
        <w:autoSpaceDN/>
        <w:bidi w:val="0"/>
        <w:adjustRightInd/>
        <w:snapToGrid/>
        <w:spacing w:before="0" w:after="0" w:line="44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1、递交截止时间：</w:t>
      </w:r>
      <w:r>
        <w:rPr>
          <w:rFonts w:hint="eastAsia" w:ascii="仿宋" w:hAnsi="仿宋" w:eastAsia="仿宋" w:cs="仿宋"/>
          <w:sz w:val="28"/>
          <w:szCs w:val="28"/>
          <w:lang w:val="en-US" w:eastAsia="zh-CN"/>
        </w:rPr>
        <w:t>2023年6月2日9点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2、递交方式：现场递交</w:t>
      </w:r>
    </w:p>
    <w:p>
      <w:pPr>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3、递交地点：</w:t>
      </w:r>
      <w:r>
        <w:rPr>
          <w:rFonts w:hint="eastAsia" w:ascii="仿宋" w:hAnsi="仿宋" w:eastAsia="仿宋" w:cs="仿宋"/>
          <w:b w:val="0"/>
          <w:bCs w:val="0"/>
          <w:color w:val="auto"/>
          <w:sz w:val="28"/>
          <w:szCs w:val="28"/>
          <w:lang w:val="en-US" w:eastAsia="zh-CN"/>
        </w:rPr>
        <w:t>安徽衡源项目管理有限公司开标厅。</w:t>
      </w:r>
    </w:p>
    <w:p>
      <w:pPr>
        <w:pStyle w:val="7"/>
        <w:pageBreakBefore w:val="0"/>
        <w:kinsoku/>
        <w:wordWrap/>
        <w:overflowPunct/>
        <w:topLinePunct w:val="0"/>
        <w:autoSpaceDE/>
        <w:autoSpaceDN/>
        <w:bidi w:val="0"/>
        <w:adjustRightInd/>
        <w:snapToGrid/>
        <w:spacing w:before="0" w:after="0" w:line="440" w:lineRule="exact"/>
        <w:jc w:val="both"/>
        <w:textAlignment w:val="auto"/>
        <w:rPr>
          <w:rFonts w:hint="eastAsia" w:ascii="仿宋" w:hAnsi="仿宋" w:eastAsia="仿宋" w:cs="仿宋"/>
          <w:b w:val="0"/>
          <w:bCs w:val="0"/>
          <w:color w:val="auto"/>
          <w:kern w:val="2"/>
          <w:sz w:val="28"/>
          <w:szCs w:val="28"/>
          <w:lang w:val="en-US" w:eastAsia="zh-CN" w:bidi="ar-SA"/>
        </w:rPr>
      </w:pPr>
      <w:bookmarkStart w:id="24" w:name="_Toc35393802"/>
      <w:bookmarkStart w:id="25" w:name="_Toc31128"/>
      <w:bookmarkStart w:id="26" w:name="_Toc28359093"/>
      <w:bookmarkStart w:id="27" w:name="_Toc35393633"/>
      <w:bookmarkStart w:id="28" w:name="_Toc28359016"/>
      <w:r>
        <w:rPr>
          <w:rFonts w:hint="eastAsia" w:ascii="黑体" w:hAnsi="黑体" w:cs="黑体"/>
          <w:b w:val="0"/>
          <w:bCs/>
          <w:color w:val="auto"/>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8"/>
          <w:szCs w:val="28"/>
        </w:rPr>
      </w:pPr>
      <w:bookmarkStart w:id="29" w:name="_Toc35393803"/>
      <w:bookmarkStart w:id="30" w:name="_Toc28359094"/>
      <w:bookmarkStart w:id="31" w:name="_Toc25132"/>
      <w:bookmarkStart w:id="32" w:name="_Toc28359017"/>
      <w:bookmarkStart w:id="33" w:name="_Toc35393634"/>
      <w:r>
        <w:rPr>
          <w:rFonts w:hint="eastAsia" w:ascii="仿宋" w:hAnsi="仿宋" w:eastAsia="仿宋" w:cs="仿宋"/>
          <w:b w:val="0"/>
          <w:bCs w:val="0"/>
          <w:color w:val="auto"/>
          <w:kern w:val="2"/>
          <w:sz w:val="28"/>
          <w:szCs w:val="28"/>
          <w:lang w:val="en-US" w:eastAsia="zh-CN" w:bidi="ar-SA"/>
        </w:rPr>
        <w:t>1、开启时间：2023年6月2日9点00分</w:t>
      </w:r>
      <w:r>
        <w:rPr>
          <w:rFonts w:hint="eastAsia" w:ascii="仿宋" w:hAnsi="仿宋" w:eastAsia="仿宋" w:cs="仿宋"/>
          <w:color w:val="auto"/>
          <w:sz w:val="28"/>
          <w:szCs w:val="28"/>
        </w:rPr>
        <w:t>（北京时间）</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sz w:val="28"/>
          <w:szCs w:val="28"/>
        </w:rPr>
      </w:pPr>
      <w:r>
        <w:rPr>
          <w:rFonts w:hint="eastAsia" w:ascii="仿宋" w:hAnsi="仿宋" w:eastAsia="仿宋" w:cs="仿宋"/>
          <w:color w:val="auto"/>
          <w:sz w:val="28"/>
          <w:szCs w:val="28"/>
        </w:rPr>
        <w:t>2、开启地点：</w:t>
      </w:r>
      <w:r>
        <w:rPr>
          <w:rFonts w:hint="eastAsia" w:ascii="仿宋" w:hAnsi="仿宋" w:eastAsia="仿宋" w:cs="仿宋"/>
          <w:color w:val="auto"/>
          <w:sz w:val="28"/>
          <w:szCs w:val="28"/>
          <w:lang w:eastAsia="zh-CN"/>
        </w:rPr>
        <w:t>安徽衡源项目管理有限公司</w:t>
      </w:r>
      <w:r>
        <w:rPr>
          <w:rFonts w:hint="eastAsia" w:ascii="仿宋" w:hAnsi="仿宋" w:eastAsia="仿宋" w:cs="仿宋"/>
          <w:color w:val="auto"/>
          <w:sz w:val="28"/>
          <w:szCs w:val="28"/>
        </w:rPr>
        <w:t>开标厅。</w:t>
      </w:r>
    </w:p>
    <w:p>
      <w:pPr>
        <w:pStyle w:val="7"/>
        <w:pageBreakBefore w:val="0"/>
        <w:kinsoku/>
        <w:wordWrap/>
        <w:overflowPunct/>
        <w:topLinePunct w:val="0"/>
        <w:autoSpaceDE/>
        <w:autoSpaceDN/>
        <w:bidi w:val="0"/>
        <w:adjustRightInd/>
        <w:snapToGrid/>
        <w:spacing w:before="0" w:after="0" w:line="44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4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28359018"/>
      <w:bookmarkStart w:id="38" w:name="_Toc35393636"/>
      <w:bookmarkStart w:id="39" w:name="_Toc35393805"/>
    </w:p>
    <w:p>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bookmarkStart w:id="40" w:name="_Toc21256"/>
      <w:r>
        <w:rPr>
          <w:rFonts w:hint="eastAsia" w:ascii="仿宋" w:hAnsi="仿宋" w:eastAsia="仿宋" w:cs="仿宋"/>
          <w:sz w:val="28"/>
          <w:szCs w:val="28"/>
        </w:rPr>
        <w:t>1、供应商应当按照本项目采购文件规定的时间和地点参与</w:t>
      </w:r>
      <w:r>
        <w:rPr>
          <w:rFonts w:hint="eastAsia" w:ascii="仿宋" w:hAnsi="仿宋" w:eastAsia="仿宋" w:cs="仿宋"/>
          <w:sz w:val="28"/>
          <w:szCs w:val="28"/>
          <w:lang w:eastAsia="zh-CN"/>
        </w:rPr>
        <w:t>谈判</w:t>
      </w:r>
      <w:r>
        <w:rPr>
          <w:rFonts w:hint="eastAsia" w:ascii="仿宋" w:hAnsi="仿宋" w:eastAsia="仿宋" w:cs="仿宋"/>
          <w:sz w:val="28"/>
          <w:szCs w:val="28"/>
        </w:rPr>
        <w:t>，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sz w:val="28"/>
          <w:szCs w:val="28"/>
          <w:lang w:eastAsia="zh-CN"/>
        </w:rPr>
        <w:t>谈判</w:t>
      </w:r>
      <w:r>
        <w:rPr>
          <w:rFonts w:hint="eastAsia" w:ascii="仿宋" w:hAnsi="仿宋" w:eastAsia="仿宋" w:cs="仿宋"/>
          <w:sz w:val="28"/>
          <w:szCs w:val="28"/>
        </w:rPr>
        <w:t>会议者，响应文件不予接受，</w:t>
      </w:r>
      <w:r>
        <w:rPr>
          <w:rFonts w:hint="eastAsia" w:ascii="仿宋" w:hAnsi="仿宋" w:eastAsia="仿宋" w:cs="仿宋"/>
          <w:sz w:val="28"/>
          <w:szCs w:val="28"/>
          <w:lang w:eastAsia="zh-CN"/>
        </w:rPr>
        <w:t>谈判</w:t>
      </w:r>
      <w:r>
        <w:rPr>
          <w:rFonts w:hint="eastAsia" w:ascii="仿宋" w:hAnsi="仿宋" w:eastAsia="仿宋" w:cs="仿宋"/>
          <w:sz w:val="28"/>
          <w:szCs w:val="28"/>
        </w:rPr>
        <w:t>资格无效。</w:t>
      </w:r>
    </w:p>
    <w:p>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、严禁恶意低价或恶意高价竞标，对恶意低价或恶意高价竞标的，采购人有权进行调查处理，经查证属实的，其响应资格无效，同时给予限制投标资格等处理。 </w:t>
      </w:r>
    </w:p>
    <w:p>
      <w:pPr>
        <w:pStyle w:val="7"/>
        <w:pageBreakBefore w:val="0"/>
        <w:kinsoku/>
        <w:wordWrap/>
        <w:overflowPunct/>
        <w:topLinePunct w:val="0"/>
        <w:autoSpaceDE/>
        <w:autoSpaceDN/>
        <w:bidi w:val="0"/>
        <w:adjustRightInd/>
        <w:snapToGrid/>
        <w:spacing w:before="0" w:after="0" w:line="440" w:lineRule="exact"/>
        <w:jc w:val="both"/>
        <w:textAlignment w:val="auto"/>
        <w:rPr>
          <w:rFonts w:ascii="黑体" w:hAnsi="黑体" w:cs="黑体"/>
          <w:b w:val="0"/>
          <w:bCs/>
          <w:sz w:val="28"/>
          <w:szCs w:val="28"/>
        </w:rPr>
      </w:pPr>
      <w:r>
        <w:rPr>
          <w:rFonts w:hint="eastAsia" w:ascii="黑体" w:hAnsi="黑体" w:cs="黑体"/>
          <w:b w:val="0"/>
          <w:bCs/>
          <w:sz w:val="28"/>
          <w:szCs w:val="28"/>
          <w:lang w:val="en-US" w:eastAsia="zh-CN"/>
        </w:rPr>
        <w:t>八、</w:t>
      </w:r>
      <w:r>
        <w:rPr>
          <w:rFonts w:hint="eastAsia" w:ascii="黑体" w:hAnsi="黑体" w:cs="黑体"/>
          <w:b w:val="0"/>
          <w:bCs/>
          <w:sz w:val="28"/>
          <w:szCs w:val="28"/>
        </w:rPr>
        <w:t>凡对本次采购提出询问，请按以下方式联系。</w:t>
      </w:r>
      <w:bookmarkEnd w:id="36"/>
      <w:bookmarkEnd w:id="37"/>
      <w:bookmarkEnd w:id="38"/>
      <w:bookmarkEnd w:id="39"/>
      <w:bookmarkEnd w:id="40"/>
    </w:p>
    <w:p>
      <w:pPr>
        <w:pStyle w:val="7"/>
        <w:pageBreakBefore w:val="0"/>
        <w:kinsoku/>
        <w:wordWrap/>
        <w:overflowPunct/>
        <w:topLinePunct w:val="0"/>
        <w:autoSpaceDE/>
        <w:autoSpaceDN/>
        <w:bidi w:val="0"/>
        <w:adjustRightInd/>
        <w:snapToGrid/>
        <w:spacing w:before="0" w:after="0" w:line="440" w:lineRule="exact"/>
        <w:jc w:val="both"/>
        <w:textAlignment w:val="auto"/>
        <w:rPr>
          <w:rFonts w:ascii="仿宋" w:hAnsi="仿宋" w:eastAsia="仿宋" w:cs="仿宋"/>
          <w:b w:val="0"/>
          <w:bCs/>
          <w:sz w:val="28"/>
          <w:szCs w:val="28"/>
        </w:rPr>
      </w:pPr>
      <w:bookmarkStart w:id="41" w:name="_Toc35393637"/>
      <w:bookmarkStart w:id="42" w:name="_Toc28359019"/>
      <w:bookmarkStart w:id="43" w:name="_Toc12167"/>
      <w:bookmarkStart w:id="44" w:name="_Toc35393806"/>
      <w:bookmarkStart w:id="45" w:name="_Toc28359096"/>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40" w:lineRule="exact"/>
        <w:ind w:firstLine="536" w:firstLineChars="200"/>
        <w:textAlignment w:val="auto"/>
        <w:rPr>
          <w:rFonts w:hint="eastAsia" w:ascii="仿宋" w:hAnsi="仿宋" w:eastAsia="仿宋" w:cs="仿宋"/>
          <w:bCs/>
          <w:sz w:val="28"/>
          <w:szCs w:val="28"/>
          <w:lang w:eastAsia="zh-CN"/>
        </w:rPr>
      </w:pPr>
      <w:bookmarkStart w:id="46" w:name="_Toc28359097"/>
      <w:bookmarkStart w:id="47" w:name="_Toc35393807"/>
      <w:bookmarkStart w:id="48" w:name="_Toc28359020"/>
      <w:bookmarkStart w:id="49" w:name="_Toc35393638"/>
      <w:r>
        <w:rPr>
          <w:rFonts w:hint="eastAsia" w:ascii="仿宋" w:hAnsi="仿宋" w:eastAsia="仿宋" w:cs="仿宋"/>
          <w:bCs/>
          <w:spacing w:val="-6"/>
          <w:sz w:val="28"/>
          <w:szCs w:val="28"/>
          <w:lang w:val="en-US" w:eastAsia="zh-CN"/>
        </w:rPr>
        <w:t>名称</w:t>
      </w:r>
      <w:r>
        <w:rPr>
          <w:rFonts w:hint="eastAsia" w:ascii="仿宋" w:hAnsi="仿宋" w:eastAsia="仿宋" w:cs="仿宋"/>
          <w:bCs/>
          <w:spacing w:val="-6"/>
          <w:sz w:val="28"/>
          <w:szCs w:val="28"/>
        </w:rPr>
        <w:t>：</w:t>
      </w:r>
      <w:r>
        <w:rPr>
          <w:rFonts w:hint="eastAsia" w:ascii="仿宋" w:hAnsi="仿宋" w:eastAsia="仿宋" w:cs="仿宋"/>
          <w:bCs/>
          <w:sz w:val="28"/>
          <w:szCs w:val="28"/>
          <w:lang w:val="en-US" w:eastAsia="zh-CN"/>
        </w:rPr>
        <w:t>六安市皖西民爆器材有限责任公司霍山县民爆分公司</w:t>
      </w:r>
    </w:p>
    <w:p>
      <w:pPr>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安徽省霍山县衡山镇牛角冲村牛角冲组</w:t>
      </w:r>
    </w:p>
    <w:p>
      <w:pPr>
        <w:pageBreakBefore w:val="0"/>
        <w:kinsoku/>
        <w:wordWrap/>
        <w:overflowPunct/>
        <w:topLinePunct w:val="0"/>
        <w:autoSpaceDE/>
        <w:autoSpaceDN/>
        <w:bidi w:val="0"/>
        <w:adjustRightInd/>
        <w:snapToGrid/>
        <w:spacing w:line="440" w:lineRule="exact"/>
        <w:ind w:left="559" w:leftChars="266" w:firstLine="0" w:firstLineChars="0"/>
        <w:textAlignment w:val="auto"/>
        <w:rPr>
          <w:rFonts w:hint="default" w:ascii="仿宋" w:hAnsi="仿宋" w:eastAsia="仿宋" w:cs="仿宋"/>
          <w:bCs/>
          <w:sz w:val="28"/>
          <w:szCs w:val="28"/>
          <w:highlight w:val="green"/>
          <w:lang w:val="en-US" w:eastAsia="zh-CN"/>
        </w:rPr>
      </w:pPr>
      <w:r>
        <w:rPr>
          <w:rFonts w:hint="eastAsia" w:ascii="仿宋" w:hAnsi="仿宋" w:eastAsia="仿宋" w:cs="仿宋"/>
          <w:bCs/>
          <w:sz w:val="28"/>
          <w:szCs w:val="28"/>
        </w:rPr>
        <w:t>联系电话：</w:t>
      </w:r>
      <w:r>
        <w:rPr>
          <w:rFonts w:hint="eastAsia" w:ascii="仿宋" w:hAnsi="仿宋" w:eastAsia="仿宋" w:cs="仿宋"/>
          <w:bCs/>
          <w:sz w:val="28"/>
          <w:szCs w:val="28"/>
          <w:lang w:val="en-US" w:eastAsia="zh-CN"/>
        </w:rPr>
        <w:t>18956419211</w:t>
      </w:r>
    </w:p>
    <w:p>
      <w:pPr>
        <w:pageBreakBefore w:val="0"/>
        <w:kinsoku/>
        <w:wordWrap/>
        <w:overflowPunct/>
        <w:topLinePunct w:val="0"/>
        <w:autoSpaceDE/>
        <w:autoSpaceDN/>
        <w:bidi w:val="0"/>
        <w:adjustRightInd/>
        <w:snapToGrid/>
        <w:spacing w:line="44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28359098"/>
      <w:bookmarkStart w:id="51" w:name="_Toc28359021"/>
      <w:bookmarkStart w:id="52" w:name="_Toc35393639"/>
      <w:bookmarkStart w:id="53" w:name="_Toc35393808"/>
    </w:p>
    <w:bookmarkEnd w:id="50"/>
    <w:bookmarkEnd w:id="51"/>
    <w:bookmarkEnd w:id="52"/>
    <w:bookmarkEnd w:id="53"/>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安徽衡源项目管理有限公司</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eastAsia="zh-CN"/>
        </w:rPr>
        <w:t>霍山县南岳西路18号二楼</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0564-5032516</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3、项目联系方式</w:t>
      </w:r>
    </w:p>
    <w:p>
      <w:pPr>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董工</w:t>
      </w:r>
    </w:p>
    <w:p>
      <w:pPr>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eastAsia="zh-CN"/>
        </w:rPr>
        <w:t>0564-5032516</w:t>
      </w:r>
    </w:p>
    <w:p>
      <w:pPr>
        <w:pageBreakBefore w:val="0"/>
        <w:widowControl/>
        <w:kinsoku/>
        <w:wordWrap/>
        <w:overflowPunct/>
        <w:topLinePunct w:val="0"/>
        <w:autoSpaceDE/>
        <w:autoSpaceDN/>
        <w:bidi w:val="0"/>
        <w:adjustRightInd/>
        <w:snapToGrid/>
        <w:spacing w:line="430" w:lineRule="exact"/>
        <w:ind w:firstLine="560" w:firstLineChars="200"/>
        <w:jc w:val="right"/>
        <w:textAlignment w:val="auto"/>
        <w:rPr>
          <w:rFonts w:hint="eastAsia" w:ascii="仿宋" w:hAnsi="仿宋" w:eastAsia="仿宋" w:cs="仿宋"/>
          <w:bCs/>
          <w:sz w:val="28"/>
          <w:szCs w:val="28"/>
        </w:rPr>
      </w:pPr>
    </w:p>
    <w:p>
      <w:pPr>
        <w:pageBreakBefore w:val="0"/>
        <w:kinsoku/>
        <w:wordWrap/>
        <w:overflowPunct/>
        <w:topLinePunct w:val="0"/>
        <w:autoSpaceDE/>
        <w:autoSpaceDN/>
        <w:bidi w:val="0"/>
        <w:adjustRightInd/>
        <w:snapToGrid/>
        <w:spacing w:line="430" w:lineRule="exact"/>
        <w:jc w:val="both"/>
        <w:textAlignment w:val="auto"/>
        <w:rPr>
          <w:rFonts w:hint="eastAsia" w:ascii="仿宋" w:hAnsi="仿宋" w:eastAsia="仿宋" w:cs="仿宋"/>
          <w:bCs/>
          <w:sz w:val="28"/>
          <w:szCs w:val="28"/>
          <w:lang w:eastAsia="zh-CN"/>
        </w:rPr>
      </w:pPr>
    </w:p>
    <w:p>
      <w:pPr>
        <w:pStyle w:val="2"/>
        <w:rPr>
          <w:rFonts w:hint="eastAsia"/>
          <w:lang w:eastAsia="zh-CN"/>
        </w:rPr>
      </w:pPr>
    </w:p>
    <w:p>
      <w:pPr>
        <w:pageBreakBefore w:val="0"/>
        <w:kinsoku/>
        <w:wordWrap/>
        <w:overflowPunct/>
        <w:topLinePunct w:val="0"/>
        <w:autoSpaceDE/>
        <w:autoSpaceDN/>
        <w:bidi w:val="0"/>
        <w:adjustRightInd/>
        <w:snapToGrid/>
        <w:spacing w:line="430" w:lineRule="exact"/>
        <w:ind w:firstLine="560" w:firstLineChars="200"/>
        <w:jc w:val="righ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六安市皖西民爆器材有限责任公司霍山县民爆分公司</w:t>
      </w:r>
    </w:p>
    <w:p>
      <w:pPr>
        <w:pageBreakBefore w:val="0"/>
        <w:kinsoku/>
        <w:wordWrap/>
        <w:overflowPunct/>
        <w:topLinePunct w:val="0"/>
        <w:autoSpaceDE/>
        <w:autoSpaceDN/>
        <w:bidi w:val="0"/>
        <w:adjustRightInd/>
        <w:snapToGrid/>
        <w:spacing w:line="430" w:lineRule="exact"/>
        <w:ind w:firstLine="560" w:firstLineChars="200"/>
        <w:jc w:val="right"/>
        <w:textAlignment w:val="auto"/>
        <w:rPr>
          <w:rFonts w:hint="eastAsia" w:ascii="仿宋" w:hAnsi="仿宋" w:eastAsia="仿宋" w:cs="仿宋"/>
          <w:bCs/>
          <w:sz w:val="28"/>
          <w:szCs w:val="28"/>
          <w:highlight w:val="none"/>
        </w:rPr>
      </w:pPr>
      <w:r>
        <w:rPr>
          <w:rFonts w:hint="eastAsia" w:ascii="仿宋" w:hAnsi="仿宋" w:eastAsia="仿宋" w:cs="仿宋"/>
          <w:bCs/>
          <w:sz w:val="28"/>
          <w:szCs w:val="28"/>
          <w:lang w:eastAsia="zh-CN"/>
        </w:rPr>
        <w:t>安徽衡源项目管理有限公司</w:t>
      </w:r>
    </w:p>
    <w:p>
      <w:pPr>
        <w:pageBreakBefore w:val="0"/>
        <w:widowControl/>
        <w:kinsoku/>
        <w:wordWrap/>
        <w:overflowPunct/>
        <w:topLinePunct w:val="0"/>
        <w:autoSpaceDE/>
        <w:autoSpaceDN/>
        <w:bidi w:val="0"/>
        <w:adjustRightInd/>
        <w:snapToGrid/>
        <w:spacing w:line="430" w:lineRule="exact"/>
        <w:ind w:firstLine="7000" w:firstLineChars="2500"/>
        <w:jc w:val="both"/>
        <w:textAlignment w:val="auto"/>
        <w:rPr>
          <w:rFonts w:ascii="仿宋" w:hAnsi="仿宋" w:eastAsia="仿宋" w:cs="仿宋"/>
          <w:bCs/>
          <w:sz w:val="28"/>
          <w:szCs w:val="28"/>
          <w:highlight w:val="yellow"/>
        </w:rPr>
      </w:pPr>
      <w:r>
        <w:rPr>
          <w:rFonts w:hint="eastAsia" w:ascii="仿宋" w:hAnsi="仿宋" w:eastAsia="仿宋" w:cs="仿宋"/>
          <w:bCs/>
          <w:sz w:val="28"/>
          <w:szCs w:val="28"/>
          <w:highlight w:val="none"/>
        </w:rPr>
        <w:t>2023年</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30</w:t>
      </w:r>
      <w:r>
        <w:rPr>
          <w:rFonts w:hint="eastAsia" w:ascii="仿宋" w:hAnsi="仿宋" w:eastAsia="仿宋" w:cs="仿宋"/>
          <w:bCs/>
          <w:sz w:val="28"/>
          <w:szCs w:val="28"/>
          <w:highlight w:val="none"/>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7"/>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7"/>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0"/>
        <w:gridCol w:w="1858"/>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0" w:type="dxa"/>
            <w:vAlign w:val="center"/>
          </w:tcPr>
          <w:p>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858"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2"/>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858"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rFonts w:hint="eastAsia" w:ascii="宋体" w:hAnsi="宋体" w:eastAsia="宋体" w:cs="Times New Roman"/>
                <w:b w:val="0"/>
                <w:bCs w:val="0"/>
                <w:kern w:val="0"/>
                <w:sz w:val="24"/>
                <w:szCs w:val="24"/>
                <w:lang w:val="en-US" w:eastAsia="zh-CN" w:bidi="ar-SA"/>
              </w:rPr>
            </w:pPr>
            <w:r>
              <w:rPr>
                <w:rFonts w:hint="eastAsia" w:ascii="宋体" w:hAnsi="宋体" w:eastAsia="宋体" w:cs="Times New Roman"/>
                <w:b w:val="0"/>
                <w:bCs w:val="0"/>
                <w:kern w:val="0"/>
                <w:sz w:val="24"/>
                <w:szCs w:val="24"/>
                <w:lang w:val="en-US" w:eastAsia="zh-CN" w:bidi="ar-SA"/>
              </w:rPr>
              <w:t>六安市皖西民爆器材有限责任公司霍山县民爆分公司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858"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highlight w:val="none"/>
                <w:lang w:eastAsia="zh-CN"/>
              </w:rPr>
              <w:t>安徽衡源项目管理有限公司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ascii="宋体" w:hAnsi="宋体"/>
                <w:sz w:val="24"/>
                <w:szCs w:val="24"/>
                <w:highlight w:val="none"/>
                <w:lang w:val="en-US" w:eastAsia="zh-CN"/>
              </w:rPr>
              <w:t>霍山县南岳西路18号二楼</w:t>
            </w:r>
            <w:r>
              <w:rPr>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858"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2"/>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858"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2"/>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858"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2"/>
              <w:widowControl w:val="0"/>
              <w:spacing w:before="0" w:beforeAutospacing="0" w:after="0" w:afterAutospacing="0" w:line="440" w:lineRule="exact"/>
              <w:jc w:val="both"/>
              <w:rPr>
                <w:rFonts w:hint="eastAsia" w:eastAsia="宋体"/>
                <w:sz w:val="24"/>
                <w:szCs w:val="24"/>
                <w:lang w:eastAsia="zh-CN"/>
              </w:rPr>
            </w:pPr>
            <w:r>
              <w:rPr>
                <w:rFonts w:hint="eastAsia" w:cs="Times New Roman"/>
                <w:b w:val="0"/>
                <w:bCs w:val="0"/>
                <w:kern w:val="0"/>
                <w:sz w:val="24"/>
                <w:szCs w:val="24"/>
                <w:highlight w:val="none"/>
                <w:lang w:val="en-US" w:eastAsia="zh-CN" w:bidi="ar-SA"/>
              </w:rPr>
              <w:t>工业雷管库改造项目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858"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227" w:type="dxa"/>
            <w:vAlign w:val="center"/>
          </w:tcPr>
          <w:p>
            <w:pPr>
              <w:pStyle w:val="102"/>
              <w:widowControl w:val="0"/>
              <w:spacing w:before="0" w:beforeAutospacing="0" w:after="0" w:afterAutospacing="0" w:line="440" w:lineRule="exact"/>
              <w:jc w:val="both"/>
              <w:rPr>
                <w:rFonts w:hint="default" w:eastAsia="宋体"/>
                <w:b w:val="0"/>
                <w:bCs w:val="0"/>
                <w:color w:val="auto"/>
                <w:sz w:val="24"/>
                <w:szCs w:val="24"/>
                <w:lang w:val="en-US" w:eastAsia="zh-CN"/>
              </w:rPr>
            </w:pPr>
            <w:r>
              <w:rPr>
                <w:rFonts w:hint="eastAsia"/>
                <w:b w:val="0"/>
                <w:bCs w:val="0"/>
                <w:sz w:val="24"/>
                <w:szCs w:val="24"/>
                <w:highlight w:val="none"/>
                <w:lang w:val="en-US" w:eastAsia="zh-CN"/>
              </w:rPr>
              <w:t>H230517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5"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858"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227" w:type="dxa"/>
            <w:shd w:val="clear" w:color="auto" w:fill="auto"/>
            <w:vAlign w:val="center"/>
          </w:tcPr>
          <w:p>
            <w:pPr>
              <w:pStyle w:val="100"/>
              <w:pBdr>
                <w:bottom w:val="none" w:color="auto" w:sz="0" w:space="0"/>
              </w:pBdr>
              <w:tabs>
                <w:tab w:val="clear" w:pos="4153"/>
                <w:tab w:val="clear" w:pos="8306"/>
              </w:tabs>
              <w:adjustRightInd/>
              <w:spacing w:line="460" w:lineRule="exact"/>
              <w:jc w:val="both"/>
              <w:rPr>
                <w:rFonts w:hint="default" w:ascii="黑体" w:hAnsi="黑体" w:eastAsia="宋体" w:cs="黑体"/>
                <w:color w:val="auto"/>
                <w:szCs w:val="24"/>
                <w:lang w:val="en-US" w:eastAsia="zh-CN"/>
              </w:rPr>
            </w:pPr>
            <w:r>
              <w:rPr>
                <w:rFonts w:hint="eastAsia" w:ascii="宋体" w:hAnsi="宋体" w:cs="宋体"/>
                <w:color w:val="auto"/>
                <w:szCs w:val="24"/>
                <w:highlight w:val="none"/>
                <w:lang w:val="en-US" w:eastAsia="zh-CN"/>
              </w:rPr>
              <w:t>验收合格审计定案后付至97%，余款作为质保金（1年），质保期到后一次性无息付清。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858"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shd w:val="clear" w:color="auto" w:fill="auto"/>
            <w:vAlign w:val="center"/>
          </w:tcPr>
          <w:p>
            <w:pPr>
              <w:pStyle w:val="102"/>
              <w:widowControl w:val="0"/>
              <w:spacing w:before="0" w:beforeAutospacing="0" w:after="0" w:afterAutospacing="0" w:line="440" w:lineRule="exact"/>
              <w:jc w:val="both"/>
              <w:rPr>
                <w:b w:val="0"/>
                <w:bCs w:val="0"/>
                <w:color w:val="auto"/>
                <w:sz w:val="24"/>
                <w:szCs w:val="24"/>
              </w:rPr>
            </w:pPr>
            <w:r>
              <w:rPr>
                <w:rFonts w:hint="eastAsia"/>
                <w:b w:val="0"/>
                <w:bCs w:val="0"/>
                <w:color w:val="auto"/>
                <w:sz w:val="24"/>
                <w:szCs w:val="24"/>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shd w:val="clear" w:color="auto" w:fill="auto"/>
            <w:vAlign w:val="center"/>
          </w:tcPr>
          <w:p>
            <w:pPr>
              <w:pStyle w:val="100"/>
              <w:pBdr>
                <w:bottom w:val="none" w:color="auto" w:sz="0" w:space="0"/>
              </w:pBdr>
              <w:tabs>
                <w:tab w:val="clear" w:pos="4153"/>
                <w:tab w:val="clear" w:pos="8306"/>
              </w:tabs>
              <w:adjustRightInd/>
              <w:spacing w:line="440" w:lineRule="exact"/>
              <w:jc w:val="left"/>
              <w:textAlignment w:val="auto"/>
              <w:rPr>
                <w:rFonts w:hint="default" w:eastAsia="宋体"/>
                <w:b/>
                <w:bCs/>
                <w:color w:val="auto"/>
                <w:szCs w:val="24"/>
                <w:lang w:val="en-US" w:eastAsia="zh-CN"/>
              </w:rPr>
            </w:pPr>
            <w:r>
              <w:rPr>
                <w:rFonts w:hint="eastAsia" w:ascii="宋体" w:hAnsi="宋体" w:cs="宋体"/>
                <w:b w:val="0"/>
                <w:bCs w:val="0"/>
                <w:color w:val="auto"/>
                <w:sz w:val="24"/>
                <w:szCs w:val="24"/>
                <w:highlight w:val="none"/>
                <w:lang w:val="en-US" w:eastAsia="zh-CN"/>
              </w:rPr>
              <w:t>自竣工验收合格之日起1年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成交供应商须向采购代理机构交纳代理服务费、专家评审费，代理服务费按国家收费标准计取，在领取成交通知书时缴纳，计算基数为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227" w:type="dxa"/>
            <w:vAlign w:val="center"/>
          </w:tcPr>
          <w:p>
            <w:pPr>
              <w:pStyle w:val="100"/>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100"/>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pPr>
              <w:pStyle w:val="100"/>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100"/>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100"/>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100"/>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100"/>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100"/>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highlight w:val="none"/>
                <w:lang w:val="en-US" w:eastAsia="zh-CN"/>
              </w:rPr>
              <w:t>170807317</w:t>
            </w:r>
            <w:r>
              <w:rPr>
                <w:rFonts w:hint="eastAsia" w:ascii="宋体" w:hAnsi="宋体" w:cs="宋体"/>
                <w:szCs w:val="24"/>
                <w:highlight w:val="none"/>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9"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highlight w:val="none"/>
                <w:lang w:val="en-US" w:eastAsia="zh-CN"/>
              </w:rPr>
              <w:t>170807317</w:t>
            </w:r>
            <w:r>
              <w:rPr>
                <w:rFonts w:hint="eastAsia" w:ascii="宋体" w:hAnsi="宋体" w:cs="宋体"/>
                <w:szCs w:val="24"/>
                <w:highlight w:val="none"/>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w:t>
            </w:r>
            <w:r>
              <w:rPr>
                <w:rFonts w:hint="eastAsia" w:ascii="宋体" w:hAnsi="宋体"/>
                <w:bCs/>
                <w:color w:val="auto"/>
                <w:kern w:val="2"/>
                <w:szCs w:val="24"/>
              </w:rPr>
              <w:t>文件后七个工作日内答复</w:t>
            </w:r>
            <w:r>
              <w:rPr>
                <w:rFonts w:hint="eastAsia" w:ascii="宋体" w:hAnsi="宋体"/>
                <w:bCs/>
                <w:kern w:val="2"/>
                <w:szCs w:val="24"/>
              </w:rPr>
              <w:t>，请质疑人及时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val="en-US" w:eastAsia="zh-CN"/>
              </w:rPr>
              <w:t>安徽衡源项目管理有限公司</w:t>
            </w:r>
            <w:r>
              <w:rPr>
                <w:rFonts w:hint="eastAsia" w:ascii="宋体" w:hAnsi="宋体"/>
                <w:bCs/>
                <w:kern w:val="2"/>
                <w:szCs w:val="24"/>
              </w:rPr>
              <w:t>（http://www.ahhyxmgl.com/）”</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100"/>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3</w:t>
            </w:r>
            <w:r>
              <w:rPr>
                <w:rFonts w:hint="eastAsia" w:ascii="宋体" w:hAnsi="宋体"/>
                <w:szCs w:val="24"/>
              </w:rPr>
              <w:t>份</w:t>
            </w:r>
          </w:p>
          <w:p>
            <w:pPr>
              <w:pStyle w:val="100"/>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100"/>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100"/>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eastAsia="zh-CN"/>
              </w:rPr>
              <w:t>胶装</w:t>
            </w:r>
            <w:r>
              <w:rPr>
                <w:rFonts w:hint="eastAsia" w:ascii="宋体" w:hAnsi="宋体"/>
                <w:szCs w:val="24"/>
              </w:rPr>
              <w:t>装订、分装、标记和密封，采购人和代理机构不承担提前开封的责任。</w:t>
            </w:r>
          </w:p>
          <w:p>
            <w:pPr>
              <w:pStyle w:val="100"/>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100"/>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5"/>
              <w:spacing w:line="480" w:lineRule="exact"/>
              <w:ind w:right="1178"/>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5"/>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100"/>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100"/>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858" w:type="dxa"/>
            <w:vAlign w:val="center"/>
          </w:tcPr>
          <w:p>
            <w:pPr>
              <w:pStyle w:val="100"/>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hint="eastAsia"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）：202</w:t>
            </w:r>
            <w:r>
              <w:rPr>
                <w:rFonts w:hint="eastAsia" w:ascii="宋体" w:hAnsi="宋体"/>
                <w:bCs/>
                <w:kern w:val="2"/>
                <w:szCs w:val="24"/>
                <w:lang w:val="en-US" w:eastAsia="zh-CN"/>
              </w:rPr>
              <w:t>3</w:t>
            </w:r>
            <w:r>
              <w:rPr>
                <w:rFonts w:hint="eastAsia" w:ascii="宋体" w:hAnsi="宋体"/>
                <w:bCs/>
                <w:kern w:val="2"/>
                <w:szCs w:val="24"/>
                <w:lang w:val="en-US"/>
              </w:rPr>
              <w:t>年</w:t>
            </w:r>
            <w:r>
              <w:rPr>
                <w:rFonts w:hint="eastAsia" w:ascii="宋体" w:hAnsi="宋体"/>
                <w:bCs/>
                <w:kern w:val="2"/>
                <w:szCs w:val="24"/>
                <w:lang w:val="en-US" w:eastAsia="zh-CN"/>
              </w:rPr>
              <w:t>6</w:t>
            </w:r>
            <w:r>
              <w:rPr>
                <w:rFonts w:hint="eastAsia" w:ascii="宋体" w:hAnsi="宋体"/>
                <w:bCs/>
                <w:kern w:val="2"/>
                <w:szCs w:val="24"/>
                <w:lang w:val="en-US"/>
              </w:rPr>
              <w:t>月</w:t>
            </w:r>
            <w:r>
              <w:rPr>
                <w:rFonts w:hint="eastAsia" w:ascii="宋体" w:hAnsi="宋体"/>
                <w:bCs/>
                <w:kern w:val="2"/>
                <w:szCs w:val="24"/>
                <w:lang w:val="en-US" w:eastAsia="zh-CN"/>
              </w:rPr>
              <w:t>2</w:t>
            </w:r>
            <w:r>
              <w:rPr>
                <w:rFonts w:hint="eastAsia" w:ascii="宋体" w:hAnsi="宋体"/>
                <w:bCs/>
                <w:kern w:val="2"/>
                <w:szCs w:val="24"/>
                <w:lang w:val="en-US"/>
              </w:rPr>
              <w:t>日</w:t>
            </w:r>
            <w:r>
              <w:rPr>
                <w:rFonts w:hint="eastAsia" w:ascii="宋体" w:hAnsi="宋体"/>
                <w:bCs/>
                <w:kern w:val="2"/>
                <w:szCs w:val="24"/>
                <w:lang w:val="en-US" w:eastAsia="zh-CN"/>
              </w:rPr>
              <w:t>9</w:t>
            </w:r>
            <w:r>
              <w:rPr>
                <w:rFonts w:hint="eastAsia" w:ascii="宋体" w:hAnsi="宋体"/>
                <w:bCs/>
                <w:kern w:val="2"/>
                <w:szCs w:val="24"/>
                <w:lang w:val="en-US"/>
              </w:rPr>
              <w:t>点</w:t>
            </w:r>
            <w:r>
              <w:rPr>
                <w:rFonts w:hint="eastAsia" w:ascii="宋体" w:hAnsi="宋体"/>
                <w:bCs/>
                <w:kern w:val="2"/>
                <w:szCs w:val="24"/>
                <w:lang w:val="en-US" w:eastAsia="zh-CN"/>
              </w:rPr>
              <w:t>00</w:t>
            </w:r>
            <w:r>
              <w:rPr>
                <w:rFonts w:hint="eastAsia" w:ascii="宋体" w:hAnsi="宋体"/>
                <w:bCs/>
                <w:kern w:val="2"/>
                <w:szCs w:val="24"/>
                <w:lang w:val="en-US"/>
              </w:rPr>
              <w:t>分</w:t>
            </w:r>
            <w:r>
              <w:rPr>
                <w:rFonts w:hint="eastAsia" w:ascii="宋体" w:hAnsi="宋体"/>
                <w:bCs/>
                <w:kern w:val="2"/>
                <w:szCs w:val="24"/>
                <w:lang w:val="en-US" w:eastAsia="zh-CN"/>
              </w:rPr>
              <w:t>（</w:t>
            </w:r>
            <w:r>
              <w:rPr>
                <w:rFonts w:hint="eastAsia" w:ascii="宋体" w:hAnsi="宋体"/>
                <w:bCs/>
                <w:kern w:val="2"/>
                <w:szCs w:val="24"/>
                <w:lang w:val="en-US" w:eastAsia="zh-CN"/>
              </w:rPr>
              <w:t>北京时间）</w:t>
            </w:r>
          </w:p>
          <w:p>
            <w:pPr>
              <w:pStyle w:val="100"/>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kern w:val="2"/>
                <w:szCs w:val="24"/>
                <w:lang w:val="en-US"/>
              </w:rPr>
              <w:t>地点：</w:t>
            </w:r>
            <w:r>
              <w:rPr>
                <w:rFonts w:hint="eastAsia" w:ascii="宋体" w:hAnsi="宋体"/>
                <w:bCs/>
                <w:kern w:val="2"/>
                <w:szCs w:val="24"/>
                <w:lang w:val="en-US" w:eastAsia="zh-CN"/>
              </w:rPr>
              <w:t>安徽衡源项目管理有限公司</w:t>
            </w:r>
            <w:r>
              <w:rPr>
                <w:rFonts w:hint="eastAsia" w:ascii="宋体" w:hAnsi="宋体"/>
                <w:bCs/>
                <w:kern w:val="2"/>
                <w:szCs w:val="24"/>
                <w:lang w:val="en-US"/>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858" w:type="dxa"/>
            <w:vAlign w:val="center"/>
          </w:tcPr>
          <w:p>
            <w:pPr>
              <w:pStyle w:val="100"/>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858" w:type="dxa"/>
            <w:vAlign w:val="center"/>
          </w:tcPr>
          <w:p>
            <w:pPr>
              <w:pStyle w:val="100"/>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100"/>
              <w:keepNext w:val="0"/>
              <w:keepLines w:val="0"/>
              <w:pageBreakBefore w:val="0"/>
              <w:widowControl w:val="0"/>
              <w:numPr>
                <w:ilvl w:val="0"/>
                <w:numId w:val="3"/>
              </w:numPr>
              <w:pBdr>
                <w:bottom w:val="none" w:color="auto" w:sz="0" w:space="0"/>
              </w:pBdr>
              <w:tabs>
                <w:tab w:val="clear" w:pos="4153"/>
                <w:tab w:val="clear" w:pos="8306"/>
              </w:tabs>
              <w:kinsoku/>
              <w:wordWrap/>
              <w:overflowPunct/>
              <w:topLinePunct w:val="0"/>
              <w:autoSpaceDE/>
              <w:autoSpaceDN/>
              <w:bidi w:val="0"/>
              <w:adjustRightInd/>
              <w:snapToGrid/>
              <w:spacing w:line="440" w:lineRule="exact"/>
              <w:jc w:val="both"/>
              <w:textAlignment w:val="auto"/>
              <w:rPr>
                <w:rFonts w:ascii="宋体" w:hAnsi="宋体"/>
                <w:b/>
                <w:kern w:val="2"/>
                <w:szCs w:val="24"/>
              </w:rPr>
            </w:pPr>
            <w:r>
              <w:rPr>
                <w:rFonts w:hint="eastAsia" w:ascii="宋体" w:hAnsi="宋体"/>
                <w:b/>
                <w:kern w:val="2"/>
                <w:szCs w:val="24"/>
                <w:lang w:val="en-US"/>
              </w:rPr>
              <w:t>异常低价：</w:t>
            </w:r>
            <w:r>
              <w:rPr>
                <w:rFonts w:hint="eastAsia" w:ascii="宋体" w:hAnsi="宋体"/>
                <w:b/>
                <w:kern w:val="2"/>
                <w:szCs w:val="24"/>
              </w:rPr>
              <w:t>谈判小组发现供应商的最终报价明显低于其他供应商的最终报价或者明显低于预算价或最高限价，有可能影响工程质量和不能诚信履约的，应当要求其在规定的期限内提供书面文件予以解释说明，并提交相关证明材料。该供应商不能合理说明或者不能提供相应证明材料的，谈判小组可以认定其低于成本价，</w:t>
            </w:r>
            <w:r>
              <w:rPr>
                <w:rFonts w:hint="eastAsia" w:ascii="宋体" w:hAnsi="宋体"/>
                <w:b/>
                <w:kern w:val="2"/>
                <w:szCs w:val="24"/>
                <w:lang w:val="en-US"/>
              </w:rPr>
              <w:t>否决其报价</w:t>
            </w:r>
            <w:r>
              <w:rPr>
                <w:rFonts w:hint="eastAsia" w:ascii="宋体" w:hAnsi="宋体"/>
                <w:b/>
                <w:kern w:val="2"/>
                <w:szCs w:val="24"/>
              </w:rPr>
              <w:t>。</w:t>
            </w:r>
          </w:p>
          <w:p>
            <w:pPr>
              <w:pStyle w:val="100"/>
              <w:keepNext w:val="0"/>
              <w:keepLines w:val="0"/>
              <w:pageBreakBefore w:val="0"/>
              <w:widowControl w:val="0"/>
              <w:numPr>
                <w:ilvl w:val="0"/>
                <w:numId w:val="3"/>
              </w:numPr>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bCs/>
                <w:color w:val="auto"/>
                <w:kern w:val="2"/>
                <w:szCs w:val="24"/>
              </w:rPr>
            </w:pPr>
            <w:r>
              <w:rPr>
                <w:rFonts w:hint="eastAsia" w:ascii="宋体" w:hAnsi="宋体"/>
                <w:bCs/>
                <w:kern w:val="2"/>
                <w:szCs w:val="24"/>
              </w:rPr>
              <w:t>违约责任：若发现供应商属于出借资质或挂靠以及以各种理由推脱无法履约的（包含项目班子成员无法到岗、因工程质量问题无法验收以及工程延期等因素），采购人将供应商违约事实形成证据，除支付违约金外，</w:t>
            </w:r>
            <w:r>
              <w:rPr>
                <w:rFonts w:hint="eastAsia" w:ascii="宋体" w:hAnsi="宋体"/>
                <w:bCs/>
                <w:kern w:val="2"/>
                <w:szCs w:val="24"/>
                <w:lang w:eastAsia="zh-CN"/>
              </w:rPr>
              <w:t>采购</w:t>
            </w:r>
            <w:r>
              <w:rPr>
                <w:rFonts w:hint="eastAsia" w:ascii="宋体" w:hAnsi="宋体"/>
                <w:bCs/>
                <w:kern w:val="2"/>
                <w:szCs w:val="24"/>
              </w:rPr>
              <w:t>人有权无条件终止合同，同时给予企业或项目班子成员记不良行为记录等处理。情节严重的将提请执法机关查处，直至</w:t>
            </w:r>
            <w:r>
              <w:rPr>
                <w:rFonts w:hint="eastAsia" w:ascii="宋体" w:hAnsi="宋体"/>
                <w:bCs/>
                <w:color w:val="auto"/>
                <w:kern w:val="2"/>
                <w:szCs w:val="24"/>
              </w:rPr>
              <w:t>追究刑事责任，并依法并向社会公开曝光。</w:t>
            </w:r>
          </w:p>
          <w:p>
            <w:pPr>
              <w:pStyle w:val="100"/>
              <w:keepNext w:val="0"/>
              <w:keepLines w:val="0"/>
              <w:pageBreakBefore w:val="0"/>
              <w:widowControl w:val="0"/>
              <w:numPr>
                <w:ilvl w:val="0"/>
                <w:numId w:val="3"/>
              </w:numPr>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b w:val="0"/>
                <w:bCs/>
                <w:color w:val="auto"/>
                <w:kern w:val="2"/>
                <w:szCs w:val="24"/>
                <w:lang w:val="en-US"/>
              </w:rPr>
            </w:pPr>
            <w:r>
              <w:rPr>
                <w:rFonts w:ascii="宋体" w:hAnsi="宋体" w:eastAsia="宋体" w:cs="宋体"/>
                <w:color w:val="auto"/>
                <w:sz w:val="24"/>
                <w:szCs w:val="24"/>
              </w:rPr>
              <w:t>供应商除配备1名项目经理外，还须配备技术负责人1名、施工员1名、安全员1名、质量员1名，响应文件中须载明上述人员，</w:t>
            </w:r>
            <w:r>
              <w:rPr>
                <w:rFonts w:hint="eastAsia" w:ascii="宋体" w:hAnsi="宋体" w:cs="宋体"/>
                <w:color w:val="auto"/>
                <w:sz w:val="24"/>
                <w:szCs w:val="24"/>
                <w:lang w:eastAsia="zh-CN"/>
              </w:rPr>
              <w:t>且</w:t>
            </w:r>
            <w:r>
              <w:rPr>
                <w:rFonts w:ascii="宋体" w:hAnsi="宋体" w:eastAsia="宋体" w:cs="宋体"/>
                <w:color w:val="auto"/>
                <w:sz w:val="24"/>
                <w:szCs w:val="24"/>
              </w:rPr>
              <w:t>需提供所属社保机构出具的包括谈判截止日所属月份（含）为基点起往前计算已经过去的连续5个月内不少于连续缴费3个月的上述人员的社保缴费清单等社保缴费证明；</w:t>
            </w:r>
            <w:r>
              <w:rPr>
                <w:rFonts w:ascii="宋体" w:hAnsi="宋体" w:eastAsia="宋体" w:cs="宋体"/>
                <w:color w:val="auto"/>
                <w:sz w:val="24"/>
                <w:szCs w:val="24"/>
                <w:highlight w:val="none"/>
              </w:rPr>
              <w:t>项目技术负责人应</w:t>
            </w:r>
            <w:r>
              <w:rPr>
                <w:rFonts w:ascii="宋体" w:hAnsi="宋体" w:eastAsia="宋体" w:cs="宋体"/>
                <w:sz w:val="24"/>
                <w:szCs w:val="24"/>
                <w:highlight w:val="none"/>
              </w:rPr>
              <w:t>具</w:t>
            </w:r>
            <w:r>
              <w:rPr>
                <w:rFonts w:hint="eastAsia" w:ascii="宋体" w:hAnsi="宋体" w:cs="宋体"/>
                <w:sz w:val="24"/>
                <w:szCs w:val="24"/>
                <w:highlight w:val="none"/>
                <w:lang w:eastAsia="zh-CN"/>
              </w:rPr>
              <w:t>有</w:t>
            </w:r>
            <w:r>
              <w:rPr>
                <w:rFonts w:hint="eastAsia" w:ascii="宋体" w:hAnsi="宋体" w:cs="宋体"/>
                <w:sz w:val="24"/>
                <w:szCs w:val="24"/>
                <w:highlight w:val="none"/>
                <w:lang w:val="en-US" w:eastAsia="zh-CN"/>
              </w:rPr>
              <w:t>建筑工程</w:t>
            </w:r>
            <w:r>
              <w:rPr>
                <w:rFonts w:hint="eastAsia" w:ascii="宋体" w:hAnsi="宋体" w:cs="宋体"/>
                <w:sz w:val="24"/>
                <w:szCs w:val="24"/>
                <w:highlight w:val="none"/>
                <w:lang w:eastAsia="zh-CN"/>
              </w:rPr>
              <w:t>相关专业</w:t>
            </w:r>
            <w:r>
              <w:rPr>
                <w:rFonts w:ascii="宋体" w:hAnsi="宋体" w:eastAsia="宋体" w:cs="宋体"/>
                <w:sz w:val="24"/>
                <w:szCs w:val="24"/>
                <w:highlight w:val="none"/>
              </w:rPr>
              <w:t>职称，专业不配套按不实质性响应谈判文件要求处理（需提供技术负责人职称</w:t>
            </w:r>
            <w:r>
              <w:rPr>
                <w:rFonts w:ascii="宋体" w:hAnsi="宋体" w:eastAsia="宋体" w:cs="宋体"/>
                <w:sz w:val="24"/>
                <w:szCs w:val="24"/>
              </w:rPr>
              <w:t>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100"/>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hint="eastAsia" w:ascii="宋体" w:hAnsi="宋体"/>
                <w:b w:val="0"/>
                <w:bCs/>
                <w:color w:val="auto"/>
                <w:kern w:val="2"/>
                <w:szCs w:val="24"/>
                <w:lang w:val="en-US" w:eastAsia="zh-CN"/>
              </w:rPr>
              <w:t>4、</w:t>
            </w:r>
            <w:r>
              <w:rPr>
                <w:rFonts w:hint="eastAsia" w:ascii="宋体" w:hAnsi="宋体" w:cs="宋体"/>
                <w:color w:val="auto"/>
                <w:sz w:val="24"/>
                <w:szCs w:val="24"/>
                <w:lang w:val="en-US" w:eastAsia="zh-CN"/>
              </w:rPr>
              <w:t>农民工工资保证金执行《关于印发《安徽省工程建设领域农民工工资保证金实施办法&gt;的通知(皖人社发[2022]8 号)》文规定，支持现金、保函等保证方式。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0" w:type="dxa"/>
            <w:vAlign w:val="center"/>
          </w:tcPr>
          <w:p>
            <w:pPr>
              <w:pStyle w:val="100"/>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858" w:type="dxa"/>
            <w:vAlign w:val="center"/>
          </w:tcPr>
          <w:p>
            <w:pPr>
              <w:pStyle w:val="100"/>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bCs/>
                <w:kern w:val="2"/>
                <w:szCs w:val="24"/>
                <w:lang w:val="en-US" w:eastAsia="zh-CN"/>
              </w:rPr>
              <w:t>谈判文件解释权</w:t>
            </w:r>
          </w:p>
        </w:tc>
        <w:tc>
          <w:tcPr>
            <w:tcW w:w="7227" w:type="dxa"/>
            <w:vAlign w:val="center"/>
          </w:tcPr>
          <w:p>
            <w:pPr>
              <w:pStyle w:val="100"/>
              <w:pBdr>
                <w:bottom w:val="none" w:color="auto" w:sz="0" w:space="0"/>
              </w:pBdr>
              <w:tabs>
                <w:tab w:val="clear" w:pos="4153"/>
                <w:tab w:val="clear" w:pos="8306"/>
              </w:tabs>
              <w:adjustRightInd/>
              <w:spacing w:line="440" w:lineRule="exact"/>
              <w:jc w:val="both"/>
              <w:textAlignment w:val="auto"/>
              <w:rPr>
                <w:rFonts w:hint="eastAsia" w:ascii="宋体" w:hAnsi="宋体"/>
                <w:b/>
                <w:kern w:val="2"/>
                <w:szCs w:val="24"/>
                <w:lang w:val="en-US"/>
              </w:rPr>
            </w:pPr>
            <w:r>
              <w:rPr>
                <w:rFonts w:ascii="宋体" w:hAnsi="宋体" w:eastAsia="宋体" w:cs="宋体"/>
                <w:sz w:val="24"/>
                <w:szCs w:val="24"/>
              </w:rPr>
              <w:t>本谈判文件的解释权归采购人。</w:t>
            </w:r>
          </w:p>
        </w:tc>
      </w:tr>
    </w:tbl>
    <w:p>
      <w:pPr>
        <w:pStyle w:val="7"/>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7"/>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363199266"/>
      <w:bookmarkStart w:id="61" w:name="_Toc216158625"/>
      <w:bookmarkStart w:id="62" w:name="_Toc438648662"/>
      <w:r>
        <w:rPr>
          <w:rFonts w:hint="eastAsia"/>
        </w:rPr>
        <w:t>见本项目采购公告</w:t>
      </w:r>
    </w:p>
    <w:p>
      <w:pPr>
        <w:pStyle w:val="7"/>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7"/>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7"/>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tabs>
          <w:tab w:val="left" w:pos="900"/>
        </w:tabs>
        <w:spacing w:line="430" w:lineRule="exact"/>
        <w:ind w:firstLine="480" w:firstLineChars="200"/>
        <w:rPr>
          <w:rFonts w:hint="eastAsia" w:ascii="宋体" w:hAnsi="宋体"/>
          <w:b/>
          <w:bCs/>
          <w:color w:val="auto"/>
          <w:sz w:val="24"/>
          <w:szCs w:val="24"/>
        </w:rPr>
      </w:pPr>
      <w:r>
        <w:rPr>
          <w:rFonts w:hint="eastAsia" w:ascii="宋体" w:hAnsi="宋体"/>
          <w:sz w:val="24"/>
          <w:szCs w:val="24"/>
        </w:rPr>
        <w:t>6、谈判结束后，谈判小组将要求所有符合条件的供应商在规定的时间内进行最后的报价。供应商应在谈判小组发出二轮报价指令后30分钟内完成报价，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w:t>
      </w:r>
      <w:r>
        <w:rPr>
          <w:rFonts w:hint="eastAsia" w:ascii="宋体" w:hAnsi="宋体"/>
          <w:b/>
          <w:bCs/>
          <w:color w:val="auto"/>
          <w:sz w:val="24"/>
          <w:szCs w:val="24"/>
        </w:rPr>
        <w:t>判小组规定的时间内提交最后的报价，则其前一轮报价即为该供应商最后的报价（后一轮报价不得高于前一轮报价，否则，报价无效）。</w:t>
      </w:r>
    </w:p>
    <w:p>
      <w:pPr>
        <w:pageBreakBefore w:val="0"/>
        <w:widowControl w:val="0"/>
        <w:tabs>
          <w:tab w:val="left" w:pos="900"/>
        </w:tabs>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7"/>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pageBreakBefore w:val="0"/>
        <w:widowControl w:val="0"/>
        <w:kinsoku/>
        <w:wordWrap/>
        <w:overflowPunct/>
        <w:topLinePunct w:val="0"/>
        <w:autoSpaceDE/>
        <w:autoSpaceDN/>
        <w:bidi w:val="0"/>
        <w:snapToGrid/>
        <w:spacing w:line="41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（3）经过谈判，供应商所提供的</w:t>
      </w:r>
      <w:r>
        <w:rPr>
          <w:rFonts w:hint="eastAsia" w:ascii="宋体" w:hAnsi="宋体"/>
          <w:sz w:val="24"/>
          <w:szCs w:val="24"/>
          <w:lang w:val="en-US" w:eastAsia="zh-CN"/>
        </w:rPr>
        <w:t>工程</w:t>
      </w:r>
      <w:r>
        <w:rPr>
          <w:rFonts w:hint="eastAsia" w:ascii="宋体" w:hAnsi="宋体"/>
          <w:sz w:val="24"/>
          <w:szCs w:val="24"/>
        </w:rPr>
        <w:t>服务仍无法满足谈判文件实质性要求、影响工作的；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（5）因重大变故，采购任务取消的。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val="en-US" w:eastAsia="zh-CN"/>
        </w:rPr>
        <w:t>安徽衡源项目管理有限公司</w:t>
      </w:r>
      <w:r>
        <w:rPr>
          <w:rFonts w:hint="eastAsia" w:ascii="宋体" w:hAnsi="宋体"/>
          <w:sz w:val="24"/>
          <w:szCs w:val="24"/>
        </w:rPr>
        <w:t>进行公告。</w:t>
      </w:r>
    </w:p>
    <w:p>
      <w:pPr>
        <w:pStyle w:val="7"/>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7"/>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7"/>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7"/>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7"/>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7"/>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31"/>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7"/>
        <w:numPr>
          <w:ilvl w:val="0"/>
          <w:numId w:val="4"/>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7"/>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7"/>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5"/>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5"/>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0" w:type="dxa"/>
            <w:vAlign w:val="center"/>
          </w:tcPr>
          <w:p>
            <w:pPr>
              <w:jc w:val="center"/>
              <w:rPr>
                <w:rFonts w:hint="default" w:ascii="Tahoma" w:hAnsi="Tahoma" w:eastAsia="宋体"/>
                <w:sz w:val="24"/>
                <w:lang w:val="en-US" w:eastAsia="zh-CN"/>
              </w:rPr>
            </w:pPr>
            <w:r>
              <w:rPr>
                <w:rFonts w:hint="eastAsia" w:ascii="Tahoma" w:hAnsi="Tahoma"/>
                <w:sz w:val="24"/>
                <w:lang w:val="en-US" w:eastAsia="zh-CN"/>
              </w:rPr>
              <w:t>九</w:t>
            </w:r>
          </w:p>
        </w:tc>
        <w:tc>
          <w:tcPr>
            <w:tcW w:w="6038" w:type="dxa"/>
            <w:vAlign w:val="center"/>
          </w:tcPr>
          <w:p>
            <w:pPr>
              <w:spacing w:line="430" w:lineRule="exact"/>
              <w:jc w:val="left"/>
              <w:rPr>
                <w:rFonts w:hint="eastAsia" w:ascii="宋体" w:hAnsi="宋体" w:eastAsia="宋体" w:cs="宋体"/>
                <w:sz w:val="24"/>
                <w:lang w:val="en-US" w:eastAsia="zh-CN"/>
              </w:rPr>
            </w:pPr>
            <w:r>
              <w:rPr>
                <w:rFonts w:hint="eastAsia" w:ascii="宋体" w:hAnsi="宋体"/>
                <w:sz w:val="24"/>
                <w:szCs w:val="24"/>
              </w:rPr>
              <w:t>最终报价</w:t>
            </w:r>
            <w:r>
              <w:rPr>
                <w:rFonts w:hint="eastAsia" w:ascii="宋体" w:hAnsi="宋体"/>
                <w:sz w:val="24"/>
                <w:szCs w:val="24"/>
                <w:lang w:val="en-US" w:eastAsia="zh-CN"/>
              </w:rPr>
              <w:t>书</w:t>
            </w:r>
            <w:r>
              <w:rPr>
                <w:rFonts w:hint="eastAsia" w:ascii="宋体" w:hAnsi="宋体"/>
                <w:sz w:val="24"/>
                <w:szCs w:val="24"/>
              </w:rPr>
              <w:t xml:space="preserve"> </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7"/>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7"/>
        <w:spacing w:before="0" w:after="0" w:line="560" w:lineRule="exact"/>
        <w:ind w:firstLine="482" w:firstLineChars="200"/>
        <w:jc w:val="center"/>
        <w:rPr>
          <w:rFonts w:ascii="宋体" w:hAnsi="宋体" w:eastAsia="宋体" w:cs="宋体"/>
          <w:sz w:val="24"/>
          <w:szCs w:val="24"/>
        </w:rPr>
      </w:pPr>
      <w:bookmarkStart w:id="79" w:name="_Toc10816"/>
      <w:bookmarkStart w:id="80" w:name="_Toc5601"/>
      <w:bookmarkStart w:id="81" w:name="_Toc6891"/>
      <w:r>
        <w:rPr>
          <w:rFonts w:hint="eastAsia" w:ascii="宋体" w:hAnsi="宋体" w:eastAsia="宋体" w:cs="宋体"/>
          <w:sz w:val="24"/>
          <w:szCs w:val="24"/>
        </w:rPr>
        <w:t>1、报价单</w:t>
      </w:r>
      <w:bookmarkEnd w:id="79"/>
      <w:bookmarkEnd w:id="8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小</w:t>
            </w:r>
            <w:r>
              <w:rPr>
                <w:rFonts w:hint="eastAsia" w:ascii="宋体" w:hAnsi="宋体" w:cs="宋体"/>
                <w:sz w:val="24"/>
                <w:szCs w:val="24"/>
              </w:rPr>
              <w:t>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元</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20"/>
        <w:spacing w:line="360" w:lineRule="auto"/>
        <w:rPr>
          <w:rFonts w:ascii="宋体" w:hAnsi="宋体" w:eastAsia="宋体" w:cs="宋体"/>
          <w:b/>
          <w:bCs/>
          <w:sz w:val="24"/>
        </w:rPr>
      </w:pPr>
    </w:p>
    <w:p>
      <w:pPr>
        <w:pStyle w:val="20"/>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7"/>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7"/>
        <w:wordWrap w:val="0"/>
        <w:spacing w:before="0" w:after="0" w:line="520" w:lineRule="exact"/>
        <w:jc w:val="center"/>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7"/>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7"/>
        <w:spacing w:before="0" w:after="0" w:line="560" w:lineRule="exact"/>
        <w:jc w:val="center"/>
        <w:rPr>
          <w:rFonts w:ascii="宋体" w:hAnsi="宋体" w:eastAsia="宋体" w:cs="宋体"/>
          <w:sz w:val="24"/>
          <w:szCs w:val="24"/>
        </w:rPr>
      </w:pPr>
      <w:bookmarkStart w:id="82" w:name="_Toc31020"/>
      <w:bookmarkStart w:id="83" w:name="_Toc1728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后附营业执照、资质证书、安全生产许可证、项目经理建造师证书、项目经理安全生产考核合格证书、项目班子社保证明材料等资料复印件或打印件。</w:t>
      </w:r>
    </w:p>
    <w:p>
      <w:pPr>
        <w:spacing w:line="360" w:lineRule="auto"/>
        <w:jc w:val="center"/>
      </w:pPr>
    </w:p>
    <w:p>
      <w:pPr>
        <w:pStyle w:val="7"/>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7"/>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1"/>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8"/>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31"/>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8"/>
        <w:rPr>
          <w:rFonts w:hAnsi="宋体" w:cs="宋体"/>
          <w:sz w:val="24"/>
          <w:szCs w:val="24"/>
        </w:rPr>
      </w:pPr>
    </w:p>
    <w:p>
      <w:pPr>
        <w:pStyle w:val="7"/>
        <w:spacing w:before="0" w:after="0" w:line="560" w:lineRule="exact"/>
        <w:rPr>
          <w:rFonts w:ascii="宋体" w:hAnsi="宋体" w:eastAsia="宋体" w:cs="宋体"/>
          <w:sz w:val="24"/>
          <w:szCs w:val="24"/>
        </w:rPr>
      </w:pPr>
    </w:p>
    <w:p>
      <w:pPr>
        <w:pStyle w:val="7"/>
        <w:spacing w:before="0" w:after="0" w:line="560" w:lineRule="exact"/>
        <w:rPr>
          <w:rFonts w:ascii="宋体" w:hAnsi="宋体" w:eastAsia="宋体" w:cs="宋体"/>
          <w:sz w:val="24"/>
          <w:szCs w:val="24"/>
        </w:rPr>
      </w:pPr>
    </w:p>
    <w:p>
      <w:pPr>
        <w:pStyle w:val="7"/>
        <w:spacing w:before="0" w:after="0" w:line="560" w:lineRule="exact"/>
        <w:rPr>
          <w:rFonts w:ascii="宋体" w:hAnsi="宋体" w:eastAsia="宋体" w:cs="宋体"/>
          <w:sz w:val="24"/>
          <w:szCs w:val="24"/>
        </w:rPr>
      </w:pPr>
    </w:p>
    <w:p>
      <w:pPr>
        <w:pStyle w:val="7"/>
        <w:spacing w:before="0" w:after="0" w:line="560" w:lineRule="exact"/>
        <w:rPr>
          <w:rFonts w:ascii="宋体" w:hAnsi="宋体" w:eastAsia="宋体" w:cs="宋体"/>
          <w:sz w:val="24"/>
          <w:szCs w:val="24"/>
        </w:rPr>
      </w:pPr>
    </w:p>
    <w:p>
      <w:pPr>
        <w:pStyle w:val="7"/>
        <w:spacing w:before="0" w:after="0" w:line="560" w:lineRule="exact"/>
        <w:rPr>
          <w:rFonts w:ascii="宋体" w:hAnsi="宋体" w:eastAsia="宋体" w:cs="宋体"/>
          <w:sz w:val="24"/>
          <w:szCs w:val="24"/>
        </w:rPr>
      </w:pPr>
    </w:p>
    <w:p/>
    <w:p>
      <w:pPr>
        <w:pStyle w:val="7"/>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7"/>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8"/>
        <w:rPr>
          <w:sz w:val="24"/>
          <w:szCs w:val="24"/>
          <w:lang w:val="en-US"/>
        </w:rPr>
      </w:pPr>
    </w:p>
    <w:p/>
    <w:p/>
    <w:p>
      <w:pPr>
        <w:pStyle w:val="7"/>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7"/>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7"/>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7"/>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7"/>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8"/>
        <w:spacing w:before="0" w:after="0"/>
        <w:rPr>
          <w:sz w:val="24"/>
          <w:szCs w:val="24"/>
        </w:rPr>
      </w:pPr>
      <w:r>
        <w:rPr>
          <w:rFonts w:hint="eastAsia"/>
          <w:sz w:val="24"/>
          <w:szCs w:val="24"/>
        </w:rPr>
        <w:br w:type="page"/>
      </w:r>
    </w:p>
    <w:p>
      <w:pPr>
        <w:pStyle w:val="7"/>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7"/>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7"/>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6"/>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r>
        <w:rPr>
          <w:rFonts w:hint="eastAsia" w:ascii="宋体" w:hAnsi="宋体" w:cs="宋体"/>
          <w:color w:val="auto"/>
          <w:kern w:val="0"/>
          <w:szCs w:val="21"/>
          <w:lang w:val="en-US" w:eastAsia="zh-CN"/>
        </w:rPr>
        <w:t>XXX（采购人名称)</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Style w:val="61"/>
          <w:rFonts w:ascii="宋体" w:hAnsi="宋体" w:eastAsia="宋体" w:cs="宋体"/>
          <w:sz w:val="24"/>
          <w:szCs w:val="24"/>
        </w:rPr>
      </w:pPr>
      <w:r>
        <w:rPr>
          <w:rFonts w:hint="eastAsia" w:ascii="宋体" w:hAnsi="宋体" w:cs="宋体"/>
          <w:color w:val="auto"/>
          <w:kern w:val="0"/>
          <w:szCs w:val="21"/>
        </w:rPr>
        <w:t xml:space="preserve">日      期： </w:t>
      </w:r>
      <w:r>
        <w:rPr>
          <w:rStyle w:val="61"/>
          <w:rFonts w:hint="eastAsia" w:ascii="宋体" w:hAnsi="宋体" w:eastAsia="宋体" w:cs="宋体"/>
          <w:sz w:val="24"/>
          <w:szCs w:val="24"/>
        </w:rPr>
        <w:br w:type="page"/>
      </w:r>
    </w:p>
    <w:p>
      <w:pPr>
        <w:pStyle w:val="7"/>
        <w:spacing w:before="0" w:after="0" w:line="560" w:lineRule="exact"/>
        <w:rPr>
          <w:rFonts w:hint="eastAsia" w:ascii="宋体" w:hAnsi="宋体" w:eastAsia="宋体" w:cs="宋体"/>
          <w:sz w:val="24"/>
          <w:szCs w:val="24"/>
          <w:lang w:val="en-US" w:eastAsia="zh-CN"/>
        </w:rPr>
      </w:pPr>
      <w:bookmarkStart w:id="103" w:name="_Toc3426"/>
      <w:r>
        <w:rPr>
          <w:rFonts w:hint="eastAsia" w:ascii="宋体" w:hAnsi="宋体" w:eastAsia="宋体" w:cs="宋体"/>
          <w:sz w:val="24"/>
          <w:szCs w:val="24"/>
        </w:rPr>
        <w:t>附件八</w:t>
      </w:r>
      <w:bookmarkEnd w:id="103"/>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19723"/>
      <w:bookmarkStart w:id="105" w:name="_Toc28850"/>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7"/>
        <w:spacing w:before="0" w:after="0" w:line="560" w:lineRule="exact"/>
        <w:rPr>
          <w:rStyle w:val="116"/>
          <w:rFonts w:ascii="宋体" w:hAnsi="宋体" w:eastAsia="宋体" w:cs="宋体"/>
          <w:b/>
          <w:sz w:val="24"/>
          <w:szCs w:val="24"/>
        </w:rPr>
      </w:pPr>
      <w:bookmarkStart w:id="106" w:name="_Toc23763"/>
      <w:bookmarkStart w:id="107" w:name="_Toc5314"/>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7"/>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6"/>
        <w:numPr>
          <w:ilvl w:val="0"/>
          <w:numId w:val="5"/>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328846-8763-4971-9D2A-3288A2FFEB8C}"/>
  </w:font>
  <w:font w:name="黑体">
    <w:panose1 w:val="02010609060101010101"/>
    <w:charset w:val="86"/>
    <w:family w:val="auto"/>
    <w:pitch w:val="default"/>
    <w:sig w:usb0="800002BF" w:usb1="38CF7CFA" w:usb2="00000016" w:usb3="00000000" w:csb0="00040001" w:csb1="00000000"/>
    <w:embedRegular r:id="rId2" w:fontKey="{DF1EACF5-0AAF-411D-A232-51069B02C6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92CD3F5-157A-4A3F-96DA-6CCA15B34588}"/>
  </w:font>
  <w:font w:name="仿宋_GB2312">
    <w:panose1 w:val="02010609030101010101"/>
    <w:charset w:val="86"/>
    <w:family w:val="auto"/>
    <w:pitch w:val="default"/>
    <w:sig w:usb0="00000001" w:usb1="080E0000" w:usb2="00000000" w:usb3="00000000" w:csb0="00040000" w:csb1="00000000"/>
    <w:embedRegular r:id="rId4" w:fontKey="{8342AEC5-A1B6-4C7C-A87D-3B6EC5BD7EDF}"/>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1C02FCCE-1623-43C1-B596-88839A8B96BF}"/>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097E4F29-0B82-48CE-A581-18EC5589826E}"/>
  </w:font>
  <w:font w:name="华文中宋">
    <w:panose1 w:val="02010600040101010101"/>
    <w:charset w:val="86"/>
    <w:family w:val="auto"/>
    <w:pitch w:val="default"/>
    <w:sig w:usb0="00000287" w:usb1="080F0000" w:usb2="00000000" w:usb3="00000000" w:csb0="0004009F" w:csb1="DFD70000"/>
    <w:embedRegular r:id="rId7" w:fontKey="{A5C72CF2-384B-443C-9DBC-C7C931AB72E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30</w:t>
    </w:r>
    <w:r>
      <w:rPr>
        <w:rStyle w:val="41"/>
      </w:rP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tabs>
        <w:tab w:val="left" w:pos="8460"/>
        <w:tab w:val="left" w:pos="9180"/>
        <w:tab w:val="clear" w:pos="4153"/>
        <w:tab w:val="clear" w:pos="8306"/>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E1CA2495"/>
    <w:multiLevelType w:val="singleLevel"/>
    <w:tmpl w:val="E1CA2495"/>
    <w:lvl w:ilvl="0" w:tentative="0">
      <w:start w:val="1"/>
      <w:numFmt w:val="decimal"/>
      <w:suff w:val="nothing"/>
      <w:lvlText w:val="%1、"/>
      <w:lvlJc w:val="left"/>
      <w:rPr>
        <w:rFonts w:hint="default"/>
        <w:b w:val="0"/>
        <w:bCs w:val="0"/>
      </w:rPr>
    </w:lvl>
  </w:abstractNum>
  <w:abstractNum w:abstractNumId="3">
    <w:nsid w:val="00000005"/>
    <w:multiLevelType w:val="multilevel"/>
    <w:tmpl w:val="00000005"/>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06AFB53"/>
    <w:multiLevelType w:val="singleLevel"/>
    <w:tmpl w:val="606AFB53"/>
    <w:lvl w:ilvl="0" w:tentative="0">
      <w:start w:val="2"/>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ZDJhYzc2NDQ4YmM0NDliMTBmZTgxNzk1YWY5ZDc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DD0E32"/>
    <w:rsid w:val="01ED3B47"/>
    <w:rsid w:val="02680837"/>
    <w:rsid w:val="026B700F"/>
    <w:rsid w:val="02734D70"/>
    <w:rsid w:val="03052939"/>
    <w:rsid w:val="03062E20"/>
    <w:rsid w:val="0311396F"/>
    <w:rsid w:val="03B22505"/>
    <w:rsid w:val="03D23972"/>
    <w:rsid w:val="03FE01E1"/>
    <w:rsid w:val="04067181"/>
    <w:rsid w:val="040D1833"/>
    <w:rsid w:val="046E3E44"/>
    <w:rsid w:val="047F6792"/>
    <w:rsid w:val="04A722F0"/>
    <w:rsid w:val="04EE7346"/>
    <w:rsid w:val="05045387"/>
    <w:rsid w:val="05104E6D"/>
    <w:rsid w:val="053346E9"/>
    <w:rsid w:val="05764F65"/>
    <w:rsid w:val="058B4100"/>
    <w:rsid w:val="059C0BF7"/>
    <w:rsid w:val="05CD4D4D"/>
    <w:rsid w:val="05ED76CD"/>
    <w:rsid w:val="05FC4926"/>
    <w:rsid w:val="06262FF6"/>
    <w:rsid w:val="062766E1"/>
    <w:rsid w:val="065F13E0"/>
    <w:rsid w:val="068A111A"/>
    <w:rsid w:val="07267565"/>
    <w:rsid w:val="074A602C"/>
    <w:rsid w:val="078C18B4"/>
    <w:rsid w:val="07A20F5E"/>
    <w:rsid w:val="07B50371"/>
    <w:rsid w:val="0834567D"/>
    <w:rsid w:val="085E5B1B"/>
    <w:rsid w:val="08A72892"/>
    <w:rsid w:val="08B903E4"/>
    <w:rsid w:val="08B975E0"/>
    <w:rsid w:val="08F55D20"/>
    <w:rsid w:val="09153CCC"/>
    <w:rsid w:val="094A1A48"/>
    <w:rsid w:val="095F7F4C"/>
    <w:rsid w:val="09A60123"/>
    <w:rsid w:val="09AE75F4"/>
    <w:rsid w:val="09B95F2A"/>
    <w:rsid w:val="0A07615D"/>
    <w:rsid w:val="0A0C7574"/>
    <w:rsid w:val="0A424E4D"/>
    <w:rsid w:val="0AB47D8E"/>
    <w:rsid w:val="0AF82AC1"/>
    <w:rsid w:val="0B1C3B00"/>
    <w:rsid w:val="0B66533A"/>
    <w:rsid w:val="0B84414D"/>
    <w:rsid w:val="0BC7245A"/>
    <w:rsid w:val="0BD46BAD"/>
    <w:rsid w:val="0BE120B2"/>
    <w:rsid w:val="0C4C5524"/>
    <w:rsid w:val="0C7B29E0"/>
    <w:rsid w:val="0CAA47CE"/>
    <w:rsid w:val="0CEC43CA"/>
    <w:rsid w:val="0D50431A"/>
    <w:rsid w:val="0D6921B0"/>
    <w:rsid w:val="0DD74F5A"/>
    <w:rsid w:val="0DF624E0"/>
    <w:rsid w:val="0E21417E"/>
    <w:rsid w:val="0E346850"/>
    <w:rsid w:val="0E404088"/>
    <w:rsid w:val="0EA113FA"/>
    <w:rsid w:val="0ECA11CC"/>
    <w:rsid w:val="0EE028AD"/>
    <w:rsid w:val="0EE859DF"/>
    <w:rsid w:val="0F0019B5"/>
    <w:rsid w:val="0F390E8E"/>
    <w:rsid w:val="0F5762B4"/>
    <w:rsid w:val="0F8F57EF"/>
    <w:rsid w:val="0F974E4D"/>
    <w:rsid w:val="0FF97625"/>
    <w:rsid w:val="0FFA6300"/>
    <w:rsid w:val="10044E18"/>
    <w:rsid w:val="1018304A"/>
    <w:rsid w:val="105C48D7"/>
    <w:rsid w:val="10722611"/>
    <w:rsid w:val="10B24208"/>
    <w:rsid w:val="110475FD"/>
    <w:rsid w:val="11200448"/>
    <w:rsid w:val="119066D9"/>
    <w:rsid w:val="11A335B5"/>
    <w:rsid w:val="11AE35E8"/>
    <w:rsid w:val="11CE225E"/>
    <w:rsid w:val="11DD1222"/>
    <w:rsid w:val="1219428E"/>
    <w:rsid w:val="126C7E10"/>
    <w:rsid w:val="12C42FA9"/>
    <w:rsid w:val="1303465D"/>
    <w:rsid w:val="13490C7D"/>
    <w:rsid w:val="135C3D02"/>
    <w:rsid w:val="138C7166"/>
    <w:rsid w:val="13C5790E"/>
    <w:rsid w:val="13DF62A1"/>
    <w:rsid w:val="149E54BE"/>
    <w:rsid w:val="14A423A8"/>
    <w:rsid w:val="14C8253B"/>
    <w:rsid w:val="14D507B4"/>
    <w:rsid w:val="14E27C21"/>
    <w:rsid w:val="151770AE"/>
    <w:rsid w:val="153B2049"/>
    <w:rsid w:val="15614DA8"/>
    <w:rsid w:val="15AD79BC"/>
    <w:rsid w:val="16066864"/>
    <w:rsid w:val="163D0A87"/>
    <w:rsid w:val="16991EF7"/>
    <w:rsid w:val="170F0CFF"/>
    <w:rsid w:val="173850A7"/>
    <w:rsid w:val="174C0AC9"/>
    <w:rsid w:val="177B4CDC"/>
    <w:rsid w:val="17BA7FA6"/>
    <w:rsid w:val="17BE7047"/>
    <w:rsid w:val="18C878F2"/>
    <w:rsid w:val="18FB18A3"/>
    <w:rsid w:val="19261639"/>
    <w:rsid w:val="192B2CC7"/>
    <w:rsid w:val="197D3E49"/>
    <w:rsid w:val="198B1495"/>
    <w:rsid w:val="1A0725B2"/>
    <w:rsid w:val="1A630ED2"/>
    <w:rsid w:val="1A6C248D"/>
    <w:rsid w:val="1A8A3A24"/>
    <w:rsid w:val="1AD23FC4"/>
    <w:rsid w:val="1AE747FC"/>
    <w:rsid w:val="1AF45622"/>
    <w:rsid w:val="1B5A7D5C"/>
    <w:rsid w:val="1B7B26E1"/>
    <w:rsid w:val="1B8A33D7"/>
    <w:rsid w:val="1B98664F"/>
    <w:rsid w:val="1BBB6D69"/>
    <w:rsid w:val="1C010930"/>
    <w:rsid w:val="1C1A0C17"/>
    <w:rsid w:val="1C32741A"/>
    <w:rsid w:val="1C405AE5"/>
    <w:rsid w:val="1C577EAD"/>
    <w:rsid w:val="1CA344DF"/>
    <w:rsid w:val="1D0C75F3"/>
    <w:rsid w:val="1D3441F3"/>
    <w:rsid w:val="1D5A219E"/>
    <w:rsid w:val="1D5B363F"/>
    <w:rsid w:val="1D905BC0"/>
    <w:rsid w:val="1D960483"/>
    <w:rsid w:val="1DC817B3"/>
    <w:rsid w:val="1DE5157B"/>
    <w:rsid w:val="1DF15284"/>
    <w:rsid w:val="1E071163"/>
    <w:rsid w:val="1E0A2DCB"/>
    <w:rsid w:val="1E5F77E6"/>
    <w:rsid w:val="1EA25BAA"/>
    <w:rsid w:val="1EA94EC3"/>
    <w:rsid w:val="1F171CFB"/>
    <w:rsid w:val="1F2F4AEA"/>
    <w:rsid w:val="1F3C13B6"/>
    <w:rsid w:val="1F4B49D6"/>
    <w:rsid w:val="1F803199"/>
    <w:rsid w:val="1FCB070D"/>
    <w:rsid w:val="1FF85069"/>
    <w:rsid w:val="207B2B57"/>
    <w:rsid w:val="20E916A5"/>
    <w:rsid w:val="20F41885"/>
    <w:rsid w:val="210E7527"/>
    <w:rsid w:val="2163607F"/>
    <w:rsid w:val="21993B18"/>
    <w:rsid w:val="21AB121A"/>
    <w:rsid w:val="22464B8D"/>
    <w:rsid w:val="229A201B"/>
    <w:rsid w:val="22B67E76"/>
    <w:rsid w:val="23131962"/>
    <w:rsid w:val="23670458"/>
    <w:rsid w:val="236B2A0F"/>
    <w:rsid w:val="239974D6"/>
    <w:rsid w:val="23E266D0"/>
    <w:rsid w:val="23E4618A"/>
    <w:rsid w:val="23FF1FFB"/>
    <w:rsid w:val="244E3D8C"/>
    <w:rsid w:val="24724271"/>
    <w:rsid w:val="24B335CE"/>
    <w:rsid w:val="24C820E3"/>
    <w:rsid w:val="24D91964"/>
    <w:rsid w:val="24F009A8"/>
    <w:rsid w:val="256F100C"/>
    <w:rsid w:val="25EF0E4B"/>
    <w:rsid w:val="269C26E3"/>
    <w:rsid w:val="26E811E9"/>
    <w:rsid w:val="26F97002"/>
    <w:rsid w:val="270D6E87"/>
    <w:rsid w:val="272E2D63"/>
    <w:rsid w:val="27410CB9"/>
    <w:rsid w:val="276D441A"/>
    <w:rsid w:val="2861396F"/>
    <w:rsid w:val="28AF6A0B"/>
    <w:rsid w:val="28B44010"/>
    <w:rsid w:val="29044E0B"/>
    <w:rsid w:val="29384EA8"/>
    <w:rsid w:val="295039A3"/>
    <w:rsid w:val="29E26463"/>
    <w:rsid w:val="29EF2378"/>
    <w:rsid w:val="2A07065D"/>
    <w:rsid w:val="2A0A08C3"/>
    <w:rsid w:val="2A534564"/>
    <w:rsid w:val="2A573A70"/>
    <w:rsid w:val="2B404B09"/>
    <w:rsid w:val="2BA50D30"/>
    <w:rsid w:val="2BB853FD"/>
    <w:rsid w:val="2BFA65A3"/>
    <w:rsid w:val="2C101F53"/>
    <w:rsid w:val="2C2053A7"/>
    <w:rsid w:val="2C4E7F91"/>
    <w:rsid w:val="2C8F0922"/>
    <w:rsid w:val="2CBD48CE"/>
    <w:rsid w:val="2CE211B2"/>
    <w:rsid w:val="2D657944"/>
    <w:rsid w:val="2DB46201"/>
    <w:rsid w:val="2E015B36"/>
    <w:rsid w:val="2E165C6D"/>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5F4F6B"/>
    <w:rsid w:val="30626A70"/>
    <w:rsid w:val="30671D75"/>
    <w:rsid w:val="309E348C"/>
    <w:rsid w:val="30CB35CF"/>
    <w:rsid w:val="31240114"/>
    <w:rsid w:val="31394322"/>
    <w:rsid w:val="31532C6E"/>
    <w:rsid w:val="3184082E"/>
    <w:rsid w:val="32214672"/>
    <w:rsid w:val="32380BAE"/>
    <w:rsid w:val="32583B43"/>
    <w:rsid w:val="32617B06"/>
    <w:rsid w:val="328304A8"/>
    <w:rsid w:val="32BC5F4D"/>
    <w:rsid w:val="32DD69CE"/>
    <w:rsid w:val="33154A22"/>
    <w:rsid w:val="331A1D5C"/>
    <w:rsid w:val="333062B4"/>
    <w:rsid w:val="33E651C3"/>
    <w:rsid w:val="33FE364D"/>
    <w:rsid w:val="3429115A"/>
    <w:rsid w:val="34DA5C46"/>
    <w:rsid w:val="34F2580B"/>
    <w:rsid w:val="354A5F40"/>
    <w:rsid w:val="35803C3D"/>
    <w:rsid w:val="35F42A51"/>
    <w:rsid w:val="35FFEC5E"/>
    <w:rsid w:val="36024564"/>
    <w:rsid w:val="361F260A"/>
    <w:rsid w:val="36276335"/>
    <w:rsid w:val="362F3BFA"/>
    <w:rsid w:val="36981B5D"/>
    <w:rsid w:val="36A9634B"/>
    <w:rsid w:val="36D079C8"/>
    <w:rsid w:val="36EB7CE0"/>
    <w:rsid w:val="36FD3E6E"/>
    <w:rsid w:val="377D1279"/>
    <w:rsid w:val="37D716E7"/>
    <w:rsid w:val="37ED2CCA"/>
    <w:rsid w:val="38631B53"/>
    <w:rsid w:val="38633057"/>
    <w:rsid w:val="386D5472"/>
    <w:rsid w:val="390327BB"/>
    <w:rsid w:val="391A2AB5"/>
    <w:rsid w:val="394E33E8"/>
    <w:rsid w:val="396C6CF4"/>
    <w:rsid w:val="398E6F62"/>
    <w:rsid w:val="39A36C79"/>
    <w:rsid w:val="3A290002"/>
    <w:rsid w:val="3A2E128F"/>
    <w:rsid w:val="3A7C5B6F"/>
    <w:rsid w:val="3A8F3EBA"/>
    <w:rsid w:val="3A920D71"/>
    <w:rsid w:val="3AB10259"/>
    <w:rsid w:val="3ABA6222"/>
    <w:rsid w:val="3AD674BD"/>
    <w:rsid w:val="3B1B510F"/>
    <w:rsid w:val="3B301F44"/>
    <w:rsid w:val="3B3716DA"/>
    <w:rsid w:val="3B9373E6"/>
    <w:rsid w:val="3BAE4829"/>
    <w:rsid w:val="3BDF73C5"/>
    <w:rsid w:val="3BF27D19"/>
    <w:rsid w:val="3C047A4D"/>
    <w:rsid w:val="3C05453A"/>
    <w:rsid w:val="3C34130B"/>
    <w:rsid w:val="3C4C39CC"/>
    <w:rsid w:val="3D743CDB"/>
    <w:rsid w:val="3D902D22"/>
    <w:rsid w:val="3DEE75C9"/>
    <w:rsid w:val="3DF4021A"/>
    <w:rsid w:val="3E047963"/>
    <w:rsid w:val="3E8E5BBA"/>
    <w:rsid w:val="3EDC10FF"/>
    <w:rsid w:val="3F0A5E23"/>
    <w:rsid w:val="3F0C5EFE"/>
    <w:rsid w:val="3F3F2FD1"/>
    <w:rsid w:val="3F520FBF"/>
    <w:rsid w:val="3F9803DD"/>
    <w:rsid w:val="3FCB60EC"/>
    <w:rsid w:val="3FE57CA4"/>
    <w:rsid w:val="402E1B38"/>
    <w:rsid w:val="405A4873"/>
    <w:rsid w:val="406022E2"/>
    <w:rsid w:val="407B3EBF"/>
    <w:rsid w:val="40DF693D"/>
    <w:rsid w:val="40F16A8E"/>
    <w:rsid w:val="411C5418"/>
    <w:rsid w:val="412545BE"/>
    <w:rsid w:val="4184340D"/>
    <w:rsid w:val="41BC1A7A"/>
    <w:rsid w:val="41E21275"/>
    <w:rsid w:val="42F6152E"/>
    <w:rsid w:val="42FF6CFF"/>
    <w:rsid w:val="43075E6E"/>
    <w:rsid w:val="43771108"/>
    <w:rsid w:val="438C4E1A"/>
    <w:rsid w:val="44174028"/>
    <w:rsid w:val="445D2907"/>
    <w:rsid w:val="446523D2"/>
    <w:rsid w:val="446D788A"/>
    <w:rsid w:val="44765180"/>
    <w:rsid w:val="44BB500C"/>
    <w:rsid w:val="44DA0696"/>
    <w:rsid w:val="44E45943"/>
    <w:rsid w:val="456F5F37"/>
    <w:rsid w:val="4583380E"/>
    <w:rsid w:val="45993146"/>
    <w:rsid w:val="459E79F0"/>
    <w:rsid w:val="45EB3538"/>
    <w:rsid w:val="46136B43"/>
    <w:rsid w:val="46440499"/>
    <w:rsid w:val="46771AC0"/>
    <w:rsid w:val="47347438"/>
    <w:rsid w:val="476D46F8"/>
    <w:rsid w:val="47777325"/>
    <w:rsid w:val="47867C8A"/>
    <w:rsid w:val="479B001B"/>
    <w:rsid w:val="47D21CE6"/>
    <w:rsid w:val="47F52C67"/>
    <w:rsid w:val="47F6293F"/>
    <w:rsid w:val="486274F2"/>
    <w:rsid w:val="48876507"/>
    <w:rsid w:val="48A14890"/>
    <w:rsid w:val="48BD0CBA"/>
    <w:rsid w:val="4A266806"/>
    <w:rsid w:val="4A4C0CEF"/>
    <w:rsid w:val="4A67403B"/>
    <w:rsid w:val="4A734E79"/>
    <w:rsid w:val="4AD27698"/>
    <w:rsid w:val="4B1B114F"/>
    <w:rsid w:val="4B250368"/>
    <w:rsid w:val="4B6613BB"/>
    <w:rsid w:val="4B732147"/>
    <w:rsid w:val="4B7F6C9B"/>
    <w:rsid w:val="4B857DCA"/>
    <w:rsid w:val="4BB01238"/>
    <w:rsid w:val="4C2F1AF1"/>
    <w:rsid w:val="4C3F1A69"/>
    <w:rsid w:val="4C4C7D4D"/>
    <w:rsid w:val="4C692E82"/>
    <w:rsid w:val="4C9B795E"/>
    <w:rsid w:val="4CA216B0"/>
    <w:rsid w:val="4CA7336B"/>
    <w:rsid w:val="4CDA2830"/>
    <w:rsid w:val="4D001539"/>
    <w:rsid w:val="4D002082"/>
    <w:rsid w:val="4D060FF1"/>
    <w:rsid w:val="4D714797"/>
    <w:rsid w:val="4D8E361A"/>
    <w:rsid w:val="4D9E7AA8"/>
    <w:rsid w:val="4D9F0EEA"/>
    <w:rsid w:val="4DA60964"/>
    <w:rsid w:val="4E1A7CD5"/>
    <w:rsid w:val="4E3C703C"/>
    <w:rsid w:val="4F095D32"/>
    <w:rsid w:val="4F1A4882"/>
    <w:rsid w:val="4F2C4E99"/>
    <w:rsid w:val="4F3C4DEC"/>
    <w:rsid w:val="4F7C5051"/>
    <w:rsid w:val="4FCE6B88"/>
    <w:rsid w:val="4FDB2778"/>
    <w:rsid w:val="5028041A"/>
    <w:rsid w:val="504900D3"/>
    <w:rsid w:val="50653B4A"/>
    <w:rsid w:val="507B1FA1"/>
    <w:rsid w:val="50EA2B95"/>
    <w:rsid w:val="513A6C66"/>
    <w:rsid w:val="516620A8"/>
    <w:rsid w:val="5175589A"/>
    <w:rsid w:val="525A1D1D"/>
    <w:rsid w:val="52892F5B"/>
    <w:rsid w:val="529E1C09"/>
    <w:rsid w:val="52BD163A"/>
    <w:rsid w:val="52C04276"/>
    <w:rsid w:val="52EF6909"/>
    <w:rsid w:val="52F61709"/>
    <w:rsid w:val="54073585"/>
    <w:rsid w:val="543453A5"/>
    <w:rsid w:val="54420CBA"/>
    <w:rsid w:val="54843BCA"/>
    <w:rsid w:val="54D275F5"/>
    <w:rsid w:val="54DB7C79"/>
    <w:rsid w:val="54E4570B"/>
    <w:rsid w:val="54E74E26"/>
    <w:rsid w:val="55214D74"/>
    <w:rsid w:val="55580A4D"/>
    <w:rsid w:val="556709D9"/>
    <w:rsid w:val="558B7070"/>
    <w:rsid w:val="55B45B96"/>
    <w:rsid w:val="55DC1770"/>
    <w:rsid w:val="55EB22AC"/>
    <w:rsid w:val="56021A16"/>
    <w:rsid w:val="561133F2"/>
    <w:rsid w:val="56377975"/>
    <w:rsid w:val="56401CD5"/>
    <w:rsid w:val="56571FFA"/>
    <w:rsid w:val="56A92CC7"/>
    <w:rsid w:val="56D204E6"/>
    <w:rsid w:val="5772766D"/>
    <w:rsid w:val="577D0987"/>
    <w:rsid w:val="581D5AED"/>
    <w:rsid w:val="586D09FC"/>
    <w:rsid w:val="58BD10F2"/>
    <w:rsid w:val="58C148A4"/>
    <w:rsid w:val="58CD33C2"/>
    <w:rsid w:val="596469D4"/>
    <w:rsid w:val="59795EEC"/>
    <w:rsid w:val="59BD375F"/>
    <w:rsid w:val="59C812C8"/>
    <w:rsid w:val="5A3E3CD2"/>
    <w:rsid w:val="5A435D8A"/>
    <w:rsid w:val="5B286073"/>
    <w:rsid w:val="5BBC1D09"/>
    <w:rsid w:val="5C34380B"/>
    <w:rsid w:val="5C441E45"/>
    <w:rsid w:val="5CBA4C19"/>
    <w:rsid w:val="5D194289"/>
    <w:rsid w:val="5D8C2B4C"/>
    <w:rsid w:val="5DC32E71"/>
    <w:rsid w:val="5E402B64"/>
    <w:rsid w:val="5E473A9D"/>
    <w:rsid w:val="5E94654C"/>
    <w:rsid w:val="5F001951"/>
    <w:rsid w:val="5F724B4A"/>
    <w:rsid w:val="5F912AC4"/>
    <w:rsid w:val="5FA35FE5"/>
    <w:rsid w:val="5FD14724"/>
    <w:rsid w:val="600C4824"/>
    <w:rsid w:val="60136E57"/>
    <w:rsid w:val="60153D3C"/>
    <w:rsid w:val="60700F30"/>
    <w:rsid w:val="607B7DDA"/>
    <w:rsid w:val="60E87B88"/>
    <w:rsid w:val="60F36AC5"/>
    <w:rsid w:val="61222514"/>
    <w:rsid w:val="615E44BE"/>
    <w:rsid w:val="618B1EF3"/>
    <w:rsid w:val="61A76748"/>
    <w:rsid w:val="61D91A2E"/>
    <w:rsid w:val="61EA6936"/>
    <w:rsid w:val="624D71A8"/>
    <w:rsid w:val="62900431"/>
    <w:rsid w:val="62B731FE"/>
    <w:rsid w:val="62C52E85"/>
    <w:rsid w:val="62EC4C13"/>
    <w:rsid w:val="62F05149"/>
    <w:rsid w:val="63023C80"/>
    <w:rsid w:val="63260125"/>
    <w:rsid w:val="63685D38"/>
    <w:rsid w:val="636D3AA1"/>
    <w:rsid w:val="64377086"/>
    <w:rsid w:val="64610CE9"/>
    <w:rsid w:val="64F22548"/>
    <w:rsid w:val="65033676"/>
    <w:rsid w:val="65442BCD"/>
    <w:rsid w:val="65610558"/>
    <w:rsid w:val="656B0071"/>
    <w:rsid w:val="659106E2"/>
    <w:rsid w:val="65AB236D"/>
    <w:rsid w:val="65B8080F"/>
    <w:rsid w:val="66032238"/>
    <w:rsid w:val="662276B1"/>
    <w:rsid w:val="66483EC5"/>
    <w:rsid w:val="665A4EEE"/>
    <w:rsid w:val="66704DB4"/>
    <w:rsid w:val="668E6BFB"/>
    <w:rsid w:val="66A04F95"/>
    <w:rsid w:val="66B26720"/>
    <w:rsid w:val="67102453"/>
    <w:rsid w:val="67296C66"/>
    <w:rsid w:val="6734799D"/>
    <w:rsid w:val="680622D3"/>
    <w:rsid w:val="686C2F70"/>
    <w:rsid w:val="68A67F29"/>
    <w:rsid w:val="68C15CCA"/>
    <w:rsid w:val="68F62689"/>
    <w:rsid w:val="69350DCE"/>
    <w:rsid w:val="69550D65"/>
    <w:rsid w:val="695860FA"/>
    <w:rsid w:val="697D619C"/>
    <w:rsid w:val="697E5CFD"/>
    <w:rsid w:val="69EE3D79"/>
    <w:rsid w:val="6A0E091D"/>
    <w:rsid w:val="6A386990"/>
    <w:rsid w:val="6ABA50AD"/>
    <w:rsid w:val="6ABC175A"/>
    <w:rsid w:val="6B006918"/>
    <w:rsid w:val="6B122D3D"/>
    <w:rsid w:val="6B346916"/>
    <w:rsid w:val="6B58725B"/>
    <w:rsid w:val="6B9666DC"/>
    <w:rsid w:val="6BA94127"/>
    <w:rsid w:val="6BFE46EA"/>
    <w:rsid w:val="6C7F53F2"/>
    <w:rsid w:val="6C8B20CC"/>
    <w:rsid w:val="6CEE487B"/>
    <w:rsid w:val="6D616AB2"/>
    <w:rsid w:val="6DD54955"/>
    <w:rsid w:val="6E993829"/>
    <w:rsid w:val="6EB71B5D"/>
    <w:rsid w:val="6EBE56B6"/>
    <w:rsid w:val="6F447A17"/>
    <w:rsid w:val="6F773253"/>
    <w:rsid w:val="6FD11419"/>
    <w:rsid w:val="704217E5"/>
    <w:rsid w:val="7076354C"/>
    <w:rsid w:val="707E56F3"/>
    <w:rsid w:val="70F6444B"/>
    <w:rsid w:val="71152000"/>
    <w:rsid w:val="71951D13"/>
    <w:rsid w:val="721756F7"/>
    <w:rsid w:val="7231680E"/>
    <w:rsid w:val="72BD5AD1"/>
    <w:rsid w:val="72C87BB3"/>
    <w:rsid w:val="73584FE4"/>
    <w:rsid w:val="735F6117"/>
    <w:rsid w:val="73A40AD9"/>
    <w:rsid w:val="73BC3875"/>
    <w:rsid w:val="73FC40C7"/>
    <w:rsid w:val="745D4D21"/>
    <w:rsid w:val="750D2EF3"/>
    <w:rsid w:val="752F342A"/>
    <w:rsid w:val="75C509F0"/>
    <w:rsid w:val="76674D66"/>
    <w:rsid w:val="76CB6D18"/>
    <w:rsid w:val="76ED37EF"/>
    <w:rsid w:val="770F21D1"/>
    <w:rsid w:val="77BF7315"/>
    <w:rsid w:val="78532959"/>
    <w:rsid w:val="78A7019A"/>
    <w:rsid w:val="78DF6F7C"/>
    <w:rsid w:val="78FB12B4"/>
    <w:rsid w:val="790A6E9A"/>
    <w:rsid w:val="791870B6"/>
    <w:rsid w:val="79360B92"/>
    <w:rsid w:val="794A4D1D"/>
    <w:rsid w:val="796D5B63"/>
    <w:rsid w:val="798D055E"/>
    <w:rsid w:val="79A17AC3"/>
    <w:rsid w:val="79B2097F"/>
    <w:rsid w:val="79BA3B0E"/>
    <w:rsid w:val="7A067586"/>
    <w:rsid w:val="7A287679"/>
    <w:rsid w:val="7A67670A"/>
    <w:rsid w:val="7ABB6962"/>
    <w:rsid w:val="7AF4539C"/>
    <w:rsid w:val="7B445A98"/>
    <w:rsid w:val="7BBFE36C"/>
    <w:rsid w:val="7C013D85"/>
    <w:rsid w:val="7C662C4B"/>
    <w:rsid w:val="7CB32C8C"/>
    <w:rsid w:val="7CF90201"/>
    <w:rsid w:val="7D241628"/>
    <w:rsid w:val="7D3134F6"/>
    <w:rsid w:val="7D733ECF"/>
    <w:rsid w:val="7DB40A20"/>
    <w:rsid w:val="7DC2451F"/>
    <w:rsid w:val="7DE7143A"/>
    <w:rsid w:val="7DFE49AF"/>
    <w:rsid w:val="7E136A50"/>
    <w:rsid w:val="7E49765A"/>
    <w:rsid w:val="7E4C0FEB"/>
    <w:rsid w:val="7E544334"/>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9"/>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60"/>
    <w:qFormat/>
    <w:uiPriority w:val="0"/>
    <w:pPr>
      <w:keepNext/>
      <w:outlineLvl w:val="0"/>
    </w:pPr>
    <w:rPr>
      <w:sz w:val="28"/>
      <w:szCs w:val="24"/>
    </w:rPr>
  </w:style>
  <w:style w:type="paragraph" w:styleId="7">
    <w:name w:val="heading 2"/>
    <w:basedOn w:val="1"/>
    <w:next w:val="1"/>
    <w:link w:val="11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62"/>
    <w:qFormat/>
    <w:uiPriority w:val="0"/>
    <w:pPr>
      <w:keepNext/>
      <w:keepLines/>
      <w:spacing w:before="260" w:after="260" w:line="416" w:lineRule="auto"/>
      <w:outlineLvl w:val="2"/>
    </w:pPr>
    <w:rPr>
      <w:b/>
      <w:bCs/>
      <w:sz w:val="32"/>
      <w:szCs w:val="32"/>
      <w:lang w:val="zh-CN"/>
    </w:rPr>
  </w:style>
  <w:style w:type="paragraph" w:styleId="9">
    <w:name w:val="heading 4"/>
    <w:basedOn w:val="1"/>
    <w:next w:val="1"/>
    <w:link w:val="63"/>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400" w:lineRule="atLeast"/>
      <w:ind w:firstLine="426"/>
    </w:pPr>
    <w:rPr>
      <w:sz w:val="24"/>
      <w:szCs w:val="20"/>
    </w:rPr>
  </w:style>
  <w:style w:type="paragraph" w:styleId="3">
    <w:name w:val="Body Text"/>
    <w:basedOn w:val="1"/>
    <w:next w:val="4"/>
    <w:link w:val="76"/>
    <w:qFormat/>
    <w:uiPriority w:val="0"/>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10">
    <w:name w:val="toc 7"/>
    <w:basedOn w:val="1"/>
    <w:next w:val="1"/>
    <w:qFormat/>
    <w:uiPriority w:val="0"/>
    <w:pPr>
      <w:ind w:left="2520" w:leftChars="1200"/>
    </w:pPr>
  </w:style>
  <w:style w:type="paragraph" w:styleId="11">
    <w:name w:val="Document Map"/>
    <w:basedOn w:val="1"/>
    <w:link w:val="87"/>
    <w:qFormat/>
    <w:uiPriority w:val="0"/>
    <w:pPr>
      <w:shd w:val="clear" w:color="auto" w:fill="000080"/>
    </w:pPr>
  </w:style>
  <w:style w:type="paragraph" w:styleId="12">
    <w:name w:val="annotation text"/>
    <w:basedOn w:val="1"/>
    <w:link w:val="81"/>
    <w:semiHidden/>
    <w:qFormat/>
    <w:uiPriority w:val="99"/>
    <w:pPr>
      <w:jc w:val="left"/>
    </w:pPr>
  </w:style>
  <w:style w:type="paragraph" w:styleId="13">
    <w:name w:val="Body Text 3"/>
    <w:basedOn w:val="1"/>
    <w:link w:val="101"/>
    <w:unhideWhenUsed/>
    <w:qFormat/>
    <w:uiPriority w:val="99"/>
    <w:pPr>
      <w:spacing w:after="120"/>
    </w:pPr>
    <w:rPr>
      <w:rFonts w:ascii="Calibri" w:hAnsi="Calibri"/>
      <w:sz w:val="16"/>
      <w:szCs w:val="16"/>
      <w:lang w:val="zh-CN"/>
    </w:rPr>
  </w:style>
  <w:style w:type="paragraph" w:styleId="14">
    <w:name w:val="Body Text Indent"/>
    <w:basedOn w:val="1"/>
    <w:next w:val="15"/>
    <w:link w:val="65"/>
    <w:qFormat/>
    <w:uiPriority w:val="0"/>
    <w:pPr>
      <w:ind w:firstLine="540"/>
    </w:pPr>
    <w:rPr>
      <w:rFonts w:eastAsia="仿宋_GB2312"/>
      <w:sz w:val="28"/>
    </w:rPr>
  </w:style>
  <w:style w:type="paragraph" w:styleId="15">
    <w:name w:val="envelope return"/>
    <w:basedOn w:val="1"/>
    <w:unhideWhenUsed/>
    <w:qFormat/>
    <w:uiPriority w:val="99"/>
    <w:pPr>
      <w:snapToGrid w:val="0"/>
      <w:spacing w:line="360" w:lineRule="auto"/>
    </w:pPr>
    <w:rPr>
      <w:rFonts w:ascii="Arial" w:hAnsi="Arial" w:cs="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84"/>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64"/>
    <w:qFormat/>
    <w:uiPriority w:val="0"/>
    <w:rPr>
      <w:rFonts w:ascii="Arial" w:hAnsi="Arial" w:eastAsia="楷体_GB2312"/>
      <w:sz w:val="28"/>
    </w:rPr>
  </w:style>
  <w:style w:type="paragraph" w:styleId="21">
    <w:name w:val="Body Text Indent 2"/>
    <w:basedOn w:val="1"/>
    <w:link w:val="67"/>
    <w:qFormat/>
    <w:uiPriority w:val="0"/>
    <w:pPr>
      <w:tabs>
        <w:tab w:val="left" w:pos="720"/>
      </w:tabs>
      <w:ind w:right="-506" w:rightChars="-241" w:firstLine="538" w:firstLineChars="192"/>
    </w:pPr>
    <w:rPr>
      <w:rFonts w:eastAsia="仿宋_GB2312"/>
      <w:sz w:val="28"/>
    </w:rPr>
  </w:style>
  <w:style w:type="paragraph" w:styleId="22">
    <w:name w:val="Balloon Text"/>
    <w:basedOn w:val="1"/>
    <w:link w:val="78"/>
    <w:qFormat/>
    <w:uiPriority w:val="0"/>
    <w:rPr>
      <w:sz w:val="18"/>
      <w:szCs w:val="18"/>
    </w:rPr>
  </w:style>
  <w:style w:type="paragraph" w:styleId="23">
    <w:name w:val="footer"/>
    <w:basedOn w:val="1"/>
    <w:link w:val="59"/>
    <w:unhideWhenUsed/>
    <w:qFormat/>
    <w:uiPriority w:val="99"/>
    <w:pPr>
      <w:tabs>
        <w:tab w:val="center" w:pos="4153"/>
        <w:tab w:val="right" w:pos="8306"/>
      </w:tabs>
      <w:snapToGrid w:val="0"/>
      <w:jc w:val="left"/>
    </w:pPr>
    <w:rPr>
      <w:sz w:val="18"/>
      <w:szCs w:val="18"/>
    </w:rPr>
  </w:style>
  <w:style w:type="paragraph" w:styleId="24">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73"/>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style>
  <w:style w:type="paragraph" w:styleId="3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unhideWhenUsed/>
    <w:qFormat/>
    <w:uiPriority w:val="99"/>
    <w:pPr>
      <w:jc w:val="left"/>
    </w:pPr>
    <w:rPr>
      <w:kern w:val="0"/>
      <w:sz w:val="24"/>
    </w:rPr>
  </w:style>
  <w:style w:type="paragraph" w:styleId="34">
    <w:name w:val="index 1"/>
    <w:basedOn w:val="1"/>
    <w:next w:val="1"/>
    <w:semiHidden/>
    <w:qFormat/>
    <w:uiPriority w:val="0"/>
    <w:pPr>
      <w:jc w:val="center"/>
    </w:pPr>
    <w:rPr>
      <w:rFonts w:ascii="仿宋_GB2312" w:eastAsia="仿宋_GB2312"/>
      <w:b/>
      <w:bCs/>
      <w:sz w:val="28"/>
    </w:rPr>
  </w:style>
  <w:style w:type="paragraph" w:styleId="35">
    <w:name w:val="annotation subject"/>
    <w:basedOn w:val="12"/>
    <w:next w:val="12"/>
    <w:link w:val="82"/>
    <w:semiHidden/>
    <w:qFormat/>
    <w:uiPriority w:val="99"/>
    <w:rPr>
      <w:b/>
      <w:bCs/>
    </w:rPr>
  </w:style>
  <w:style w:type="paragraph" w:styleId="36">
    <w:name w:val="Body Text First Indent 2"/>
    <w:basedOn w:val="14"/>
    <w:next w:val="1"/>
    <w:qFormat/>
    <w:uiPriority w:val="0"/>
    <w:pPr>
      <w:spacing w:line="360" w:lineRule="auto"/>
      <w:jc w:val="left"/>
    </w:pPr>
    <w:rPr>
      <w:rFonts w:cs="宋体"/>
      <w:sz w:val="28"/>
      <w:szCs w:val="28"/>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unhideWhenUsed/>
    <w:qFormat/>
    <w:uiPriority w:val="99"/>
    <w:rPr>
      <w:color w:val="954F72" w:themeColor="followedHyperlink"/>
      <w:u w:val="single"/>
      <w14:textFill>
        <w14:solidFill>
          <w14:schemeClr w14:val="folHlink"/>
        </w14:solidFill>
      </w14:textFill>
    </w:rPr>
  </w:style>
  <w:style w:type="character" w:styleId="43">
    <w:name w:val="Emphasis"/>
    <w:basedOn w:val="39"/>
    <w:qFormat/>
    <w:uiPriority w:val="20"/>
    <w:rPr>
      <w:b/>
      <w:bCs/>
    </w:rPr>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hint="default"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basedOn w:val="39"/>
    <w:qFormat/>
    <w:uiPriority w:val="99"/>
    <w:rPr>
      <w:color w:val="333333"/>
      <w:u w:val="non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semiHidden/>
    <w:qFormat/>
    <w:uiPriority w:val="99"/>
    <w:rPr>
      <w:sz w:val="21"/>
      <w:szCs w:val="21"/>
    </w:rPr>
  </w:style>
  <w:style w:type="character" w:styleId="51">
    <w:name w:val="HTML Cite"/>
    <w:basedOn w:val="39"/>
    <w:semiHidden/>
    <w:unhideWhenUsed/>
    <w:qFormat/>
    <w:uiPriority w:val="99"/>
  </w:style>
  <w:style w:type="character" w:styleId="52">
    <w:name w:val="HTML Keyboard"/>
    <w:basedOn w:val="39"/>
    <w:semiHidden/>
    <w:unhideWhenUsed/>
    <w:qFormat/>
    <w:uiPriority w:val="99"/>
    <w:rPr>
      <w:rFonts w:ascii="monospace" w:hAnsi="monospace" w:eastAsia="monospace" w:cs="monospace"/>
      <w:sz w:val="20"/>
    </w:rPr>
  </w:style>
  <w:style w:type="character" w:styleId="53">
    <w:name w:val="HTML Sample"/>
    <w:basedOn w:val="39"/>
    <w:semiHidden/>
    <w:unhideWhenUsed/>
    <w:qFormat/>
    <w:uiPriority w:val="99"/>
    <w:rPr>
      <w:rFonts w:hint="default" w:ascii="monospace" w:hAnsi="monospace" w:eastAsia="monospace" w:cs="monospace"/>
    </w:rPr>
  </w:style>
  <w:style w:type="paragraph" w:customStyle="1" w:styleId="54">
    <w:name w:val="style4"/>
    <w:basedOn w:val="1"/>
    <w:next w:val="55"/>
    <w:qFormat/>
    <w:uiPriority w:val="0"/>
    <w:pPr>
      <w:widowControl/>
      <w:spacing w:before="280" w:after="280"/>
    </w:pPr>
    <w:rPr>
      <w:rFonts w:ascii="宋体"/>
      <w:sz w:val="18"/>
    </w:rPr>
  </w:style>
  <w:style w:type="paragraph" w:customStyle="1" w:styleId="5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
    <w:name w:val="列出段落1"/>
    <w:basedOn w:val="1"/>
    <w:qFormat/>
    <w:uiPriority w:val="0"/>
    <w:pPr>
      <w:ind w:firstLine="420" w:firstLineChars="200"/>
    </w:pPr>
    <w:rPr>
      <w:rFonts w:ascii="Calibri" w:hAnsi="Calibri"/>
      <w:szCs w:val="22"/>
    </w:rPr>
  </w:style>
  <w:style w:type="paragraph" w:customStyle="1" w:styleId="57">
    <w:name w:val="目录 71"/>
    <w:basedOn w:val="1"/>
    <w:next w:val="1"/>
    <w:qFormat/>
    <w:uiPriority w:val="0"/>
    <w:pPr>
      <w:ind w:left="2520"/>
    </w:pPr>
    <w:rPr>
      <w:rFonts w:ascii="Calibri"/>
    </w:rPr>
  </w:style>
  <w:style w:type="character" w:customStyle="1" w:styleId="58">
    <w:name w:val="页眉 字符"/>
    <w:basedOn w:val="39"/>
    <w:link w:val="24"/>
    <w:qFormat/>
    <w:uiPriority w:val="0"/>
    <w:rPr>
      <w:sz w:val="18"/>
      <w:szCs w:val="18"/>
    </w:rPr>
  </w:style>
  <w:style w:type="character" w:customStyle="1" w:styleId="59">
    <w:name w:val="页脚 字符"/>
    <w:basedOn w:val="39"/>
    <w:link w:val="23"/>
    <w:qFormat/>
    <w:uiPriority w:val="0"/>
    <w:rPr>
      <w:sz w:val="18"/>
      <w:szCs w:val="18"/>
    </w:rPr>
  </w:style>
  <w:style w:type="character" w:customStyle="1" w:styleId="60">
    <w:name w:val="标题 1 字符"/>
    <w:basedOn w:val="39"/>
    <w:link w:val="6"/>
    <w:qFormat/>
    <w:uiPriority w:val="0"/>
    <w:rPr>
      <w:rFonts w:ascii="Times New Roman" w:hAnsi="Times New Roman" w:eastAsia="宋体" w:cs="Times New Roman"/>
      <w:sz w:val="28"/>
      <w:szCs w:val="24"/>
    </w:rPr>
  </w:style>
  <w:style w:type="character" w:customStyle="1" w:styleId="61">
    <w:name w:val="标题 2 Char"/>
    <w:basedOn w:val="39"/>
    <w:qFormat/>
    <w:uiPriority w:val="0"/>
    <w:rPr>
      <w:rFonts w:ascii="Arial" w:hAnsi="Arial" w:eastAsia="黑体" w:cs="Times New Roman"/>
      <w:b/>
      <w:kern w:val="0"/>
      <w:sz w:val="32"/>
      <w:szCs w:val="20"/>
    </w:rPr>
  </w:style>
  <w:style w:type="character" w:customStyle="1" w:styleId="62">
    <w:name w:val="标题 3 字符"/>
    <w:basedOn w:val="39"/>
    <w:link w:val="8"/>
    <w:qFormat/>
    <w:uiPriority w:val="0"/>
    <w:rPr>
      <w:rFonts w:ascii="Times New Roman" w:hAnsi="Times New Roman" w:eastAsia="宋体" w:cs="Times New Roman"/>
      <w:b/>
      <w:bCs/>
      <w:sz w:val="32"/>
      <w:szCs w:val="32"/>
      <w:lang w:val="zh-CN" w:eastAsia="zh-CN"/>
    </w:rPr>
  </w:style>
  <w:style w:type="character" w:customStyle="1" w:styleId="63">
    <w:name w:val="标题 4 字符"/>
    <w:basedOn w:val="39"/>
    <w:link w:val="9"/>
    <w:qFormat/>
    <w:uiPriority w:val="0"/>
    <w:rPr>
      <w:rFonts w:ascii="Arial" w:hAnsi="Arial" w:eastAsia="黑体" w:cs="Times New Roman"/>
      <w:b/>
      <w:kern w:val="0"/>
      <w:sz w:val="28"/>
      <w:szCs w:val="20"/>
    </w:rPr>
  </w:style>
  <w:style w:type="character" w:customStyle="1" w:styleId="64">
    <w:name w:val="日期 字符"/>
    <w:basedOn w:val="39"/>
    <w:link w:val="20"/>
    <w:qFormat/>
    <w:uiPriority w:val="0"/>
    <w:rPr>
      <w:rFonts w:ascii="Arial" w:hAnsi="Arial" w:eastAsia="楷体_GB2312" w:cs="Times New Roman"/>
      <w:sz w:val="28"/>
      <w:szCs w:val="20"/>
    </w:rPr>
  </w:style>
  <w:style w:type="character" w:customStyle="1" w:styleId="65">
    <w:name w:val="正文文本缩进 字符"/>
    <w:basedOn w:val="39"/>
    <w:link w:val="14"/>
    <w:qFormat/>
    <w:uiPriority w:val="0"/>
    <w:rPr>
      <w:rFonts w:ascii="Times New Roman" w:hAnsi="Times New Roman" w:eastAsia="仿宋_GB2312" w:cs="Times New Roman"/>
      <w:sz w:val="28"/>
      <w:szCs w:val="20"/>
    </w:rPr>
  </w:style>
  <w:style w:type="paragraph" w:customStyle="1" w:styleId="66">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
    <w:name w:val="正文文本缩进 2 字符"/>
    <w:basedOn w:val="39"/>
    <w:link w:val="21"/>
    <w:qFormat/>
    <w:uiPriority w:val="0"/>
    <w:rPr>
      <w:rFonts w:ascii="Times New Roman" w:hAnsi="Times New Roman" w:eastAsia="仿宋_GB2312" w:cs="Times New Roman"/>
      <w:sz w:val="28"/>
      <w:szCs w:val="20"/>
    </w:rPr>
  </w:style>
  <w:style w:type="paragraph" w:customStyle="1" w:styleId="68">
    <w:name w:val="样式1"/>
    <w:basedOn w:val="1"/>
    <w:qFormat/>
    <w:uiPriority w:val="0"/>
    <w:pPr>
      <w:numPr>
        <w:ilvl w:val="0"/>
        <w:numId w:val="1"/>
      </w:numPr>
      <w:adjustRightInd w:val="0"/>
      <w:textAlignment w:val="baseline"/>
    </w:pPr>
    <w:rPr>
      <w:rFonts w:ascii="宋体" w:hAnsi="宋体"/>
      <w:kern w:val="0"/>
    </w:rPr>
  </w:style>
  <w:style w:type="paragraph" w:customStyle="1" w:styleId="69">
    <w:name w:val="样式 宋体 五号 行距: 单倍行距"/>
    <w:basedOn w:val="1"/>
    <w:qFormat/>
    <w:uiPriority w:val="0"/>
    <w:pPr>
      <w:adjustRightInd w:val="0"/>
      <w:jc w:val="left"/>
      <w:textAlignment w:val="baseline"/>
    </w:pPr>
    <w:rPr>
      <w:rFonts w:ascii="宋体" w:hAnsi="宋体"/>
      <w:kern w:val="0"/>
    </w:rPr>
  </w:style>
  <w:style w:type="paragraph" w:customStyle="1" w:styleId="70">
    <w:name w:val="样式 标题 2 + 宋体 五号 行距: 单倍行距"/>
    <w:basedOn w:val="7"/>
    <w:qFormat/>
    <w:uiPriority w:val="0"/>
    <w:pPr>
      <w:spacing w:line="240" w:lineRule="auto"/>
    </w:pPr>
    <w:rPr>
      <w:rFonts w:ascii="宋体" w:hAnsi="宋体" w:eastAsia="宋体"/>
      <w:sz w:val="21"/>
    </w:rPr>
  </w:style>
  <w:style w:type="paragraph" w:customStyle="1" w:styleId="71">
    <w:name w:val="Char Char Char Char Char"/>
    <w:basedOn w:val="1"/>
    <w:qFormat/>
    <w:uiPriority w:val="0"/>
    <w:rPr>
      <w:rFonts w:ascii="Tahoma" w:hAnsi="Tahoma"/>
      <w:sz w:val="24"/>
    </w:rPr>
  </w:style>
  <w:style w:type="paragraph" w:customStyle="1" w:styleId="72">
    <w:name w:val="Char"/>
    <w:basedOn w:val="1"/>
    <w:qFormat/>
    <w:uiPriority w:val="0"/>
    <w:rPr>
      <w:rFonts w:ascii="Tahoma" w:hAnsi="Tahoma"/>
      <w:sz w:val="24"/>
    </w:rPr>
  </w:style>
  <w:style w:type="character" w:customStyle="1" w:styleId="73">
    <w:name w:val="正文文本缩进 3 字符"/>
    <w:basedOn w:val="39"/>
    <w:link w:val="28"/>
    <w:qFormat/>
    <w:uiPriority w:val="0"/>
    <w:rPr>
      <w:rFonts w:ascii="仿宋_GB2312" w:hAnsi="Arial" w:eastAsia="仿宋_GB2312" w:cs="Times New Roman"/>
      <w:sz w:val="28"/>
      <w:szCs w:val="24"/>
    </w:rPr>
  </w:style>
  <w:style w:type="paragraph" w:customStyle="1" w:styleId="74">
    <w:name w:val="Char1"/>
    <w:basedOn w:val="1"/>
    <w:qFormat/>
    <w:uiPriority w:val="0"/>
    <w:rPr>
      <w:rFonts w:ascii="Tahoma" w:hAnsi="Tahoma" w:eastAsia="仿宋_GB2312"/>
      <w:sz w:val="24"/>
    </w:rPr>
  </w:style>
  <w:style w:type="paragraph" w:customStyle="1" w:styleId="75">
    <w:name w:val="Char Char Char Char Char Char Char1 Char"/>
    <w:basedOn w:val="1"/>
    <w:qFormat/>
    <w:uiPriority w:val="0"/>
    <w:rPr>
      <w:rFonts w:ascii="Tahoma" w:hAnsi="Tahoma"/>
      <w:sz w:val="24"/>
    </w:rPr>
  </w:style>
  <w:style w:type="character" w:customStyle="1" w:styleId="76">
    <w:name w:val="正文文本 字符"/>
    <w:basedOn w:val="39"/>
    <w:link w:val="3"/>
    <w:qFormat/>
    <w:uiPriority w:val="0"/>
    <w:rPr>
      <w:rFonts w:ascii="Times New Roman" w:hAnsi="Times New Roman" w:eastAsia="宋体" w:cs="Times New Roman"/>
      <w:szCs w:val="24"/>
    </w:rPr>
  </w:style>
  <w:style w:type="paragraph" w:customStyle="1" w:styleId="77">
    <w:name w:val="Char Char Char Char"/>
    <w:basedOn w:val="1"/>
    <w:next w:val="1"/>
    <w:qFormat/>
    <w:uiPriority w:val="0"/>
    <w:pPr>
      <w:widowControl/>
      <w:spacing w:line="360" w:lineRule="auto"/>
      <w:jc w:val="left"/>
    </w:pPr>
  </w:style>
  <w:style w:type="character" w:customStyle="1" w:styleId="78">
    <w:name w:val="批注框文本 字符"/>
    <w:basedOn w:val="39"/>
    <w:link w:val="22"/>
    <w:qFormat/>
    <w:uiPriority w:val="0"/>
    <w:rPr>
      <w:rFonts w:ascii="Times New Roman" w:hAnsi="Times New Roman" w:eastAsia="宋体" w:cs="Times New Roman"/>
      <w:sz w:val="18"/>
      <w:szCs w:val="18"/>
    </w:rPr>
  </w:style>
  <w:style w:type="paragraph" w:customStyle="1" w:styleId="79">
    <w:name w:val="Char Char Char"/>
    <w:basedOn w:val="1"/>
    <w:qFormat/>
    <w:uiPriority w:val="0"/>
    <w:rPr>
      <w:rFonts w:ascii="Tahoma" w:hAnsi="Tahoma"/>
      <w:sz w:val="24"/>
    </w:rPr>
  </w:style>
  <w:style w:type="paragraph" w:customStyle="1" w:styleId="80">
    <w:name w:val="Char Char Char Char Char Char Char Char Char Char"/>
    <w:basedOn w:val="1"/>
    <w:qFormat/>
    <w:uiPriority w:val="0"/>
    <w:rPr>
      <w:rFonts w:ascii="Tahoma" w:hAnsi="Tahoma" w:cs="仿宋_GB2312"/>
      <w:sz w:val="24"/>
    </w:rPr>
  </w:style>
  <w:style w:type="character" w:customStyle="1" w:styleId="81">
    <w:name w:val="批注文字 字符"/>
    <w:basedOn w:val="39"/>
    <w:link w:val="12"/>
    <w:semiHidden/>
    <w:qFormat/>
    <w:uiPriority w:val="99"/>
    <w:rPr>
      <w:rFonts w:ascii="Times New Roman" w:hAnsi="Times New Roman" w:eastAsia="宋体" w:cs="Times New Roman"/>
      <w:szCs w:val="20"/>
    </w:rPr>
  </w:style>
  <w:style w:type="character" w:customStyle="1" w:styleId="82">
    <w:name w:val="批注主题 字符"/>
    <w:basedOn w:val="81"/>
    <w:link w:val="35"/>
    <w:semiHidden/>
    <w:qFormat/>
    <w:uiPriority w:val="99"/>
    <w:rPr>
      <w:rFonts w:ascii="Times New Roman" w:hAnsi="Times New Roman" w:eastAsia="宋体" w:cs="Times New Roman"/>
      <w:b/>
      <w:bCs/>
      <w:szCs w:val="20"/>
    </w:rPr>
  </w:style>
  <w:style w:type="paragraph" w:customStyle="1" w:styleId="83">
    <w:name w:val="Char Char Char Char Char Char"/>
    <w:basedOn w:val="1"/>
    <w:qFormat/>
    <w:uiPriority w:val="0"/>
  </w:style>
  <w:style w:type="character" w:customStyle="1" w:styleId="84">
    <w:name w:val="纯文本 字符"/>
    <w:link w:val="18"/>
    <w:qFormat/>
    <w:uiPriority w:val="0"/>
    <w:rPr>
      <w:rFonts w:ascii="宋体" w:hAnsi="Courier New" w:eastAsia="宋体"/>
    </w:rPr>
  </w:style>
  <w:style w:type="character" w:customStyle="1" w:styleId="85">
    <w:name w:val="纯文本 Char1"/>
    <w:basedOn w:val="39"/>
    <w:semiHidden/>
    <w:qFormat/>
    <w:uiPriority w:val="99"/>
    <w:rPr>
      <w:rFonts w:ascii="宋体" w:hAnsi="Courier New" w:eastAsia="宋体" w:cs="Courier New"/>
      <w:szCs w:val="21"/>
    </w:rPr>
  </w:style>
  <w:style w:type="paragraph" w:customStyle="1" w:styleId="86">
    <w:name w:val="Char12 Char Char Char"/>
    <w:basedOn w:val="1"/>
    <w:qFormat/>
    <w:uiPriority w:val="0"/>
  </w:style>
  <w:style w:type="character" w:customStyle="1" w:styleId="87">
    <w:name w:val="文档结构图 字符"/>
    <w:basedOn w:val="39"/>
    <w:link w:val="11"/>
    <w:qFormat/>
    <w:uiPriority w:val="0"/>
    <w:rPr>
      <w:rFonts w:ascii="Times New Roman" w:hAnsi="Times New Roman" w:eastAsia="宋体" w:cs="Times New Roman"/>
      <w:szCs w:val="20"/>
      <w:shd w:val="clear" w:color="auto" w:fill="000080"/>
    </w:rPr>
  </w:style>
  <w:style w:type="character" w:customStyle="1" w:styleId="88">
    <w:name w:val="style29"/>
    <w:qFormat/>
    <w:uiPriority w:val="0"/>
  </w:style>
  <w:style w:type="character" w:customStyle="1" w:styleId="89">
    <w:name w:val="正文1"/>
    <w:qFormat/>
    <w:uiPriority w:val="0"/>
  </w:style>
  <w:style w:type="character" w:customStyle="1" w:styleId="90">
    <w:name w:val="font11"/>
    <w:qFormat/>
    <w:uiPriority w:val="0"/>
    <w:rPr>
      <w:rFonts w:hint="default" w:ascii="Times New Roman" w:hAnsi="Times New Roman" w:cs="Times New Roman"/>
      <w:color w:val="3366FF"/>
      <w:sz w:val="24"/>
      <w:szCs w:val="24"/>
      <w:u w:val="none"/>
    </w:rPr>
  </w:style>
  <w:style w:type="character" w:customStyle="1" w:styleId="91">
    <w:name w:val="font21"/>
    <w:qFormat/>
    <w:uiPriority w:val="0"/>
    <w:rPr>
      <w:rFonts w:hint="eastAsia" w:ascii="宋体" w:hAnsi="宋体" w:eastAsia="宋体"/>
      <w:color w:val="3366FF"/>
      <w:sz w:val="24"/>
      <w:szCs w:val="24"/>
      <w:u w:val="none"/>
    </w:rPr>
  </w:style>
  <w:style w:type="paragraph" w:customStyle="1" w:styleId="92">
    <w:name w:val="Char Char15"/>
    <w:basedOn w:val="1"/>
    <w:qFormat/>
    <w:uiPriority w:val="0"/>
    <w:rPr>
      <w:rFonts w:ascii="Tahoma" w:hAnsi="Tahoma" w:eastAsia="仿宋_GB2312"/>
      <w:sz w:val="24"/>
    </w:rPr>
  </w:style>
  <w:style w:type="paragraph" w:customStyle="1" w:styleId="93">
    <w:name w:val="Char2"/>
    <w:basedOn w:val="1"/>
    <w:qFormat/>
    <w:uiPriority w:val="0"/>
    <w:pPr>
      <w:tabs>
        <w:tab w:val="left" w:pos="360"/>
      </w:tabs>
    </w:pPr>
    <w:rPr>
      <w:sz w:val="24"/>
      <w:szCs w:val="24"/>
    </w:rPr>
  </w:style>
  <w:style w:type="paragraph" w:customStyle="1" w:styleId="94">
    <w:name w:val="Char16"/>
    <w:basedOn w:val="1"/>
    <w:qFormat/>
    <w:uiPriority w:val="0"/>
    <w:rPr>
      <w:rFonts w:ascii="Tahoma" w:hAnsi="Tahoma" w:eastAsia="仿宋_GB2312"/>
      <w:sz w:val="24"/>
    </w:rPr>
  </w:style>
  <w:style w:type="paragraph" w:customStyle="1" w:styleId="95">
    <w:name w:val="Char Char1"/>
    <w:basedOn w:val="1"/>
    <w:qFormat/>
    <w:uiPriority w:val="0"/>
    <w:rPr>
      <w:rFonts w:ascii="Tahoma" w:hAnsi="Tahoma"/>
      <w:sz w:val="24"/>
    </w:rPr>
  </w:style>
  <w:style w:type="paragraph" w:customStyle="1" w:styleId="96">
    <w:name w:val="Char Char Char Char Char Char Char"/>
    <w:basedOn w:val="1"/>
    <w:qFormat/>
    <w:uiPriority w:val="0"/>
    <w:rPr>
      <w:szCs w:val="24"/>
    </w:rPr>
  </w:style>
  <w:style w:type="paragraph" w:customStyle="1" w:styleId="97">
    <w:name w:val="Char Char"/>
    <w:basedOn w:val="1"/>
    <w:qFormat/>
    <w:uiPriority w:val="0"/>
    <w:rPr>
      <w:rFonts w:ascii="Tahoma" w:hAnsi="Tahoma" w:cs="仿宋_GB2312"/>
      <w:sz w:val="24"/>
    </w:rPr>
  </w:style>
  <w:style w:type="paragraph" w:customStyle="1" w:styleId="98">
    <w:name w:val="Char Char2"/>
    <w:basedOn w:val="1"/>
    <w:qFormat/>
    <w:uiPriority w:val="0"/>
    <w:rPr>
      <w:rFonts w:ascii="Tahoma" w:hAnsi="Tahoma" w:cs="仿宋_GB2312"/>
      <w:sz w:val="24"/>
    </w:rPr>
  </w:style>
  <w:style w:type="paragraph" w:customStyle="1" w:styleId="99">
    <w:name w:val="Char Char Char1"/>
    <w:basedOn w:val="1"/>
    <w:qFormat/>
    <w:uiPriority w:val="0"/>
    <w:rPr>
      <w:rFonts w:ascii="Tahoma" w:hAnsi="Tahoma"/>
      <w:sz w:val="24"/>
    </w:rPr>
  </w:style>
  <w:style w:type="paragraph" w:customStyle="1" w:styleId="100">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1">
    <w:name w:val="正文文本 3 字符"/>
    <w:basedOn w:val="39"/>
    <w:link w:val="13"/>
    <w:qFormat/>
    <w:uiPriority w:val="99"/>
    <w:rPr>
      <w:rFonts w:ascii="Calibri" w:hAnsi="Calibri" w:eastAsia="宋体" w:cs="Times New Roman"/>
      <w:sz w:val="16"/>
      <w:szCs w:val="16"/>
      <w:lang w:val="zh-CN" w:eastAsia="zh-CN"/>
    </w:rPr>
  </w:style>
  <w:style w:type="paragraph" w:customStyle="1" w:styleId="10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style23"/>
    <w:qFormat/>
    <w:uiPriority w:val="0"/>
    <w:rPr>
      <w:rFonts w:ascii="Times New Roman" w:hAnsi="Times New Roman" w:eastAsia="宋体"/>
    </w:rPr>
  </w:style>
  <w:style w:type="paragraph" w:customStyle="1" w:styleId="105">
    <w:name w:val="p0"/>
    <w:basedOn w:val="1"/>
    <w:qFormat/>
    <w:uiPriority w:val="0"/>
    <w:pPr>
      <w:widowControl/>
      <w:jc w:val="left"/>
    </w:pPr>
    <w:rPr>
      <w:rFonts w:ascii="等线" w:hAnsi="等线" w:eastAsia="等线" w:cs="等线"/>
      <w:kern w:val="0"/>
      <w:sz w:val="20"/>
      <w:szCs w:val="22"/>
    </w:rPr>
  </w:style>
  <w:style w:type="paragraph" w:customStyle="1" w:styleId="106">
    <w:name w:val="列表段落1"/>
    <w:basedOn w:val="1"/>
    <w:qFormat/>
    <w:uiPriority w:val="34"/>
    <w:pPr>
      <w:ind w:firstLine="420" w:firstLineChars="200"/>
    </w:pPr>
    <w:rPr>
      <w:szCs w:val="24"/>
    </w:rPr>
  </w:style>
  <w:style w:type="paragraph" w:customStyle="1" w:styleId="107">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8">
    <w:name w:val="List Paragraph"/>
    <w:basedOn w:val="1"/>
    <w:qFormat/>
    <w:uiPriority w:val="99"/>
    <w:pPr>
      <w:ind w:firstLine="420" w:firstLineChars="200"/>
    </w:pPr>
  </w:style>
  <w:style w:type="table" w:customStyle="1" w:styleId="109">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0">
    <w:name w:val="first-child3"/>
    <w:basedOn w:val="39"/>
    <w:qFormat/>
    <w:uiPriority w:val="0"/>
  </w:style>
  <w:style w:type="character" w:customStyle="1" w:styleId="111">
    <w:name w:val="layui-this"/>
    <w:basedOn w:val="39"/>
    <w:qFormat/>
    <w:uiPriority w:val="0"/>
    <w:rPr>
      <w:bdr w:val="single" w:color="EEEEEE" w:sz="4" w:space="0"/>
      <w:shd w:val="clear" w:color="auto" w:fill="FFFFFF"/>
    </w:rPr>
  </w:style>
  <w:style w:type="character" w:customStyle="1" w:styleId="112">
    <w:name w:val="first-child2"/>
    <w:basedOn w:val="39"/>
    <w:qFormat/>
    <w:uiPriority w:val="0"/>
  </w:style>
  <w:style w:type="character" w:customStyle="1" w:styleId="113">
    <w:name w:val="first-child"/>
    <w:basedOn w:val="39"/>
    <w:qFormat/>
    <w:uiPriority w:val="0"/>
  </w:style>
  <w:style w:type="character" w:customStyle="1" w:styleId="114">
    <w:name w:val="first-child1"/>
    <w:basedOn w:val="39"/>
    <w:qFormat/>
    <w:uiPriority w:val="0"/>
  </w:style>
  <w:style w:type="paragraph" w:customStyle="1" w:styleId="115">
    <w:name w:val="Table Paragraph"/>
    <w:basedOn w:val="1"/>
    <w:qFormat/>
    <w:uiPriority w:val="99"/>
    <w:pPr>
      <w:jc w:val="left"/>
    </w:pPr>
    <w:rPr>
      <w:rFonts w:ascii="宋体" w:hAnsi="宋体" w:cs="宋体"/>
      <w:kern w:val="0"/>
      <w:sz w:val="22"/>
      <w:szCs w:val="22"/>
      <w:lang w:eastAsia="en-US"/>
    </w:rPr>
  </w:style>
  <w:style w:type="character" w:customStyle="1" w:styleId="116">
    <w:name w:val="标题 2 字符"/>
    <w:link w:val="7"/>
    <w:qFormat/>
    <w:uiPriority w:val="0"/>
    <w:rPr>
      <w:rFonts w:ascii="Arial" w:hAnsi="Arial" w:eastAsia="黑体"/>
      <w:b/>
      <w:bCs/>
      <w:sz w:val="32"/>
      <w:szCs w:val="32"/>
    </w:rPr>
  </w:style>
  <w:style w:type="character" w:customStyle="1" w:styleId="117">
    <w:name w:val="place"/>
    <w:basedOn w:val="39"/>
    <w:qFormat/>
    <w:uiPriority w:val="0"/>
  </w:style>
  <w:style w:type="character" w:customStyle="1" w:styleId="118">
    <w:name w:val="place1"/>
    <w:basedOn w:val="39"/>
    <w:qFormat/>
    <w:uiPriority w:val="0"/>
  </w:style>
  <w:style w:type="character" w:customStyle="1" w:styleId="119">
    <w:name w:val="place2"/>
    <w:basedOn w:val="39"/>
    <w:qFormat/>
    <w:uiPriority w:val="0"/>
    <w:rPr>
      <w:rFonts w:ascii="微软雅黑" w:hAnsi="微软雅黑" w:eastAsia="微软雅黑" w:cs="微软雅黑"/>
      <w:color w:val="888888"/>
      <w:sz w:val="20"/>
      <w:szCs w:val="20"/>
    </w:rPr>
  </w:style>
  <w:style w:type="character" w:customStyle="1" w:styleId="120">
    <w:name w:val="place3"/>
    <w:basedOn w:val="39"/>
    <w:qFormat/>
    <w:uiPriority w:val="0"/>
  </w:style>
  <w:style w:type="character" w:customStyle="1" w:styleId="121">
    <w:name w:val="font"/>
    <w:basedOn w:val="39"/>
    <w:qFormat/>
    <w:uiPriority w:val="0"/>
  </w:style>
  <w:style w:type="character" w:customStyle="1" w:styleId="122">
    <w:name w:val="font1"/>
    <w:basedOn w:val="39"/>
    <w:qFormat/>
    <w:uiPriority w:val="0"/>
  </w:style>
  <w:style w:type="character" w:customStyle="1" w:styleId="123">
    <w:name w:val="gwds_nopic"/>
    <w:basedOn w:val="39"/>
    <w:qFormat/>
    <w:uiPriority w:val="0"/>
  </w:style>
  <w:style w:type="character" w:customStyle="1" w:styleId="124">
    <w:name w:val="gwds_nopic1"/>
    <w:basedOn w:val="39"/>
    <w:qFormat/>
    <w:uiPriority w:val="0"/>
  </w:style>
  <w:style w:type="character" w:customStyle="1" w:styleId="125">
    <w:name w:val="gwds_nopic2"/>
    <w:basedOn w:val="39"/>
    <w:qFormat/>
    <w:uiPriority w:val="0"/>
  </w:style>
  <w:style w:type="character" w:customStyle="1" w:styleId="126">
    <w:name w:val="noline"/>
    <w:basedOn w:val="39"/>
    <w:qFormat/>
    <w:uiPriority w:val="0"/>
  </w:style>
  <w:style w:type="character" w:customStyle="1" w:styleId="127">
    <w:name w:val="hover17"/>
    <w:basedOn w:val="39"/>
    <w:qFormat/>
    <w:uiPriority w:val="0"/>
    <w:rPr>
      <w:color w:val="025291"/>
    </w:rPr>
  </w:style>
  <w:style w:type="character" w:customStyle="1" w:styleId="128">
    <w:name w:val="Unresolved Mention"/>
    <w:basedOn w:val="39"/>
    <w:semiHidden/>
    <w:unhideWhenUsed/>
    <w:qFormat/>
    <w:uiPriority w:val="99"/>
    <w:rPr>
      <w:color w:val="605E5C"/>
      <w:shd w:val="clear" w:color="auto" w:fill="E1DFDD"/>
    </w:rPr>
  </w:style>
  <w:style w:type="character" w:customStyle="1" w:styleId="129">
    <w:name w:val="NormalCharacter"/>
    <w:link w:val="1"/>
    <w:qFormat/>
    <w:uiPriority w:val="0"/>
    <w:rPr>
      <w:rFonts w:ascii="Times New Roman" w:hAnsi="Times New Roman" w:eastAsia="宋体" w:cs="Times New Roman"/>
      <w:kern w:val="2"/>
      <w:sz w:val="21"/>
      <w:lang w:val="en-US" w:eastAsia="zh-CN" w:bidi="ar-SA"/>
    </w:rPr>
  </w:style>
  <w:style w:type="character" w:customStyle="1" w:styleId="130">
    <w:name w:val="hover1"/>
    <w:basedOn w:val="39"/>
    <w:qFormat/>
    <w:uiPriority w:val="0"/>
    <w:rPr>
      <w:color w:val="2590EB"/>
      <w:shd w:val="clear" w:fill="E9F4FD"/>
    </w:rPr>
  </w:style>
  <w:style w:type="character" w:customStyle="1" w:styleId="131">
    <w:name w:val="hover2"/>
    <w:basedOn w:val="39"/>
    <w:qFormat/>
    <w:uiPriority w:val="0"/>
    <w:rPr>
      <w:color w:val="2590EB"/>
    </w:rPr>
  </w:style>
  <w:style w:type="character" w:customStyle="1" w:styleId="132">
    <w:name w:val="hover3"/>
    <w:basedOn w:val="39"/>
    <w:qFormat/>
    <w:uiPriority w:val="0"/>
    <w:rPr>
      <w:color w:val="2590EB"/>
    </w:rPr>
  </w:style>
  <w:style w:type="character" w:customStyle="1" w:styleId="133">
    <w:name w:val="hover4"/>
    <w:basedOn w:val="39"/>
    <w:qFormat/>
    <w:uiPriority w:val="0"/>
  </w:style>
  <w:style w:type="character" w:customStyle="1" w:styleId="134">
    <w:name w:val="hover"/>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11099</Words>
  <Characters>11526</Characters>
  <Lines>294</Lines>
  <Paragraphs>82</Paragraphs>
  <TotalTime>50</TotalTime>
  <ScaleCrop>false</ScaleCrop>
  <LinksUpToDate>false</LinksUpToDate>
  <CharactersWithSpaces>12658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 巧大姊</cp:lastModifiedBy>
  <cp:lastPrinted>2023-05-29T07:14:27Z</cp:lastPrinted>
  <dcterms:modified xsi:type="dcterms:W3CDTF">2023-05-29T07:25:17Z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E6E02A06F28F4D7BAA25D20D74251EA3_13</vt:lpwstr>
  </property>
</Properties>
</file>